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888D3" w14:textId="178772E0" w:rsidR="00974639" w:rsidRPr="009A719C" w:rsidRDefault="000A76A1" w:rsidP="00CB4747">
      <w:pPr>
        <w:spacing w:line="300" w:lineRule="atLeast"/>
        <w:jc w:val="center"/>
        <w:rPr>
          <w:rFonts w:ascii="Aptos" w:eastAsia="Calibri" w:hAnsi="Aptos" w:cs="Arial"/>
          <w:b/>
          <w:color w:val="C00000"/>
          <w:sz w:val="24"/>
          <w:szCs w:val="24"/>
        </w:rPr>
      </w:pPr>
      <w:r w:rsidRPr="009A719C">
        <w:rPr>
          <w:rFonts w:ascii="Aptos" w:eastAsia="Calibri" w:hAnsi="Aptos" w:cs="Arial"/>
          <w:b/>
          <w:color w:val="C00000"/>
          <w:sz w:val="24"/>
          <w:szCs w:val="24"/>
        </w:rPr>
        <w:t xml:space="preserve">Règlement </w:t>
      </w:r>
      <w:r w:rsidR="009A719C" w:rsidRPr="009A719C">
        <w:rPr>
          <w:rFonts w:ascii="Aptos" w:eastAsia="Calibri" w:hAnsi="Aptos" w:cs="Arial"/>
          <w:b/>
          <w:color w:val="C00000"/>
          <w:sz w:val="24"/>
          <w:szCs w:val="24"/>
        </w:rPr>
        <w:t>communal</w:t>
      </w:r>
      <w:r w:rsidRPr="009A719C">
        <w:rPr>
          <w:rFonts w:ascii="Aptos" w:eastAsia="Calibri" w:hAnsi="Aptos" w:cs="Arial"/>
          <w:b/>
          <w:color w:val="C00000"/>
          <w:sz w:val="24"/>
          <w:szCs w:val="24"/>
        </w:rPr>
        <w:t xml:space="preserve"> sur les funérailles et sépultures</w:t>
      </w:r>
    </w:p>
    <w:p w14:paraId="74B9A177" w14:textId="53184192" w:rsidR="001738CA" w:rsidRPr="001738CA" w:rsidRDefault="001738CA" w:rsidP="008637B7">
      <w:pPr>
        <w:tabs>
          <w:tab w:val="left" w:pos="0"/>
        </w:tabs>
        <w:spacing w:before="360" w:after="360" w:line="300" w:lineRule="atLeast"/>
        <w:jc w:val="both"/>
        <w:rPr>
          <w:rFonts w:ascii="Aptos" w:eastAsia="Calibri" w:hAnsi="Aptos" w:cs="Arial"/>
          <w:b/>
          <w:bCs/>
          <w:sz w:val="24"/>
          <w:szCs w:val="24"/>
        </w:rPr>
      </w:pPr>
      <w:r w:rsidRPr="001738CA">
        <w:rPr>
          <w:rFonts w:ascii="Aptos" w:eastAsia="Calibri" w:hAnsi="Aptos" w:cs="Arial"/>
          <w:b/>
          <w:bCs/>
          <w:sz w:val="24"/>
          <w:szCs w:val="24"/>
        </w:rPr>
        <w:t>Chapitre 1</w:t>
      </w:r>
      <w:r w:rsidRPr="001738CA">
        <w:rPr>
          <w:rFonts w:ascii="Aptos" w:eastAsia="Calibri" w:hAnsi="Aptos" w:cs="Arial"/>
          <w:b/>
          <w:bCs/>
          <w:sz w:val="24"/>
          <w:szCs w:val="24"/>
          <w:vertAlign w:val="superscript"/>
        </w:rPr>
        <w:t>er</w:t>
      </w:r>
      <w:r w:rsidRPr="001712DB">
        <w:rPr>
          <w:rFonts w:ascii="Aptos" w:eastAsia="Calibri" w:hAnsi="Aptos" w:cs="Arial"/>
          <w:b/>
          <w:bCs/>
          <w:sz w:val="24"/>
          <w:szCs w:val="24"/>
        </w:rPr>
        <w:t xml:space="preserve"> –</w:t>
      </w:r>
      <w:r w:rsidRPr="001738CA">
        <w:rPr>
          <w:rFonts w:ascii="Aptos" w:eastAsia="Calibri" w:hAnsi="Aptos" w:cs="Arial"/>
          <w:b/>
          <w:bCs/>
          <w:sz w:val="24"/>
          <w:szCs w:val="24"/>
        </w:rPr>
        <w:t xml:space="preserve"> Définitions</w:t>
      </w:r>
    </w:p>
    <w:p w14:paraId="10743B82" w14:textId="32560CA1" w:rsidR="001738CA" w:rsidRPr="001738CA" w:rsidRDefault="001738CA" w:rsidP="00CB4747">
      <w:pPr>
        <w:tabs>
          <w:tab w:val="left" w:pos="0"/>
        </w:tabs>
        <w:spacing w:before="240" w:after="240" w:line="300" w:lineRule="atLeast"/>
        <w:jc w:val="both"/>
        <w:rPr>
          <w:rFonts w:ascii="Aptos" w:eastAsia="Calibri" w:hAnsi="Aptos" w:cs="Arial"/>
          <w:b/>
          <w:i/>
          <w:sz w:val="24"/>
          <w:szCs w:val="24"/>
        </w:rPr>
      </w:pPr>
      <w:r w:rsidRPr="001738CA">
        <w:rPr>
          <w:rFonts w:ascii="Aptos" w:eastAsia="Calibri" w:hAnsi="Aptos" w:cs="Arial"/>
          <w:b/>
          <w:iCs/>
          <w:sz w:val="24"/>
          <w:szCs w:val="24"/>
        </w:rPr>
        <w:t>Article 1</w:t>
      </w:r>
      <w:r w:rsidRPr="001738CA">
        <w:rPr>
          <w:rFonts w:ascii="Aptos" w:eastAsia="Calibri" w:hAnsi="Aptos" w:cs="Arial"/>
          <w:b/>
          <w:iCs/>
          <w:sz w:val="24"/>
          <w:szCs w:val="24"/>
          <w:vertAlign w:val="superscript"/>
        </w:rPr>
        <w:t>er</w:t>
      </w:r>
      <w:r w:rsidRPr="001738CA">
        <w:rPr>
          <w:rFonts w:ascii="Aptos" w:eastAsia="Calibri" w:hAnsi="Aptos" w:cs="Arial"/>
          <w:b/>
          <w:iCs/>
          <w:sz w:val="24"/>
          <w:szCs w:val="24"/>
        </w:rPr>
        <w:t xml:space="preserve">. </w:t>
      </w:r>
      <w:r w:rsidRPr="001738CA">
        <w:rPr>
          <w:rFonts w:ascii="Aptos" w:eastAsia="Calibri" w:hAnsi="Aptos" w:cs="Arial"/>
          <w:sz w:val="24"/>
          <w:szCs w:val="24"/>
        </w:rPr>
        <w:t>Pour l’application du présent règlement, l’on entend par :</w:t>
      </w:r>
    </w:p>
    <w:p w14:paraId="561BA5A5" w14:textId="6A790838" w:rsid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 Code</w:t>
      </w:r>
      <w:r>
        <w:rPr>
          <w:rFonts w:ascii="Aptos" w:eastAsia="Calibri" w:hAnsi="Aptos" w:cs="Arial"/>
          <w:sz w:val="24"/>
          <w:szCs w:val="24"/>
        </w:rPr>
        <w:t xml:space="preserve"> : </w:t>
      </w:r>
      <w:r w:rsidRPr="001738CA">
        <w:rPr>
          <w:rFonts w:ascii="Aptos" w:eastAsia="Calibri" w:hAnsi="Aptos" w:cs="Arial"/>
          <w:sz w:val="24"/>
          <w:szCs w:val="24"/>
        </w:rPr>
        <w:t xml:space="preserve">le Code de la démocratie locale et de la décentralisation ; </w:t>
      </w:r>
    </w:p>
    <w:p w14:paraId="0998806A" w14:textId="74AD7A65" w:rsidR="00304C26" w:rsidRDefault="00304C26"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Pr>
          <w:rFonts w:ascii="Aptos" w:eastAsia="Calibri" w:hAnsi="Aptos" w:cs="Arial"/>
          <w:sz w:val="24"/>
          <w:szCs w:val="24"/>
        </w:rPr>
        <w:t>l’</w:t>
      </w:r>
      <w:r w:rsidR="00171FA7">
        <w:rPr>
          <w:rFonts w:ascii="Aptos" w:eastAsia="Calibri" w:hAnsi="Aptos" w:cs="Arial"/>
          <w:sz w:val="24"/>
          <w:szCs w:val="24"/>
        </w:rPr>
        <w:t>arrêté du Gouvernement wallon du 29 octobre 2009</w:t>
      </w:r>
      <w:r>
        <w:rPr>
          <w:rFonts w:ascii="Aptos" w:eastAsia="Calibri" w:hAnsi="Aptos" w:cs="Arial"/>
          <w:sz w:val="24"/>
          <w:szCs w:val="24"/>
        </w:rPr>
        <w:t> : l’a</w:t>
      </w:r>
      <w:r w:rsidRPr="00304C26">
        <w:rPr>
          <w:rFonts w:ascii="Aptos" w:eastAsia="Calibri" w:hAnsi="Aptos" w:cs="Arial"/>
          <w:sz w:val="24"/>
          <w:szCs w:val="24"/>
        </w:rPr>
        <w:t>rrêté du Gouvernement wallon</w:t>
      </w:r>
      <w:r>
        <w:rPr>
          <w:rFonts w:ascii="Aptos" w:eastAsia="Calibri" w:hAnsi="Aptos" w:cs="Arial"/>
          <w:sz w:val="24"/>
          <w:szCs w:val="24"/>
        </w:rPr>
        <w:t xml:space="preserve"> du 29 octobre 2009</w:t>
      </w:r>
      <w:r w:rsidRPr="00304C26">
        <w:rPr>
          <w:rFonts w:ascii="Aptos" w:eastAsia="Calibri" w:hAnsi="Aptos" w:cs="Arial"/>
          <w:sz w:val="24"/>
          <w:szCs w:val="24"/>
        </w:rPr>
        <w:t xml:space="preserve"> portant exécution du décret du 6 mars 2009 modifiant le chapitre II du titre III du livre II de la première partie du Code de la démocratie locale et de la décentralisation</w:t>
      </w:r>
      <w:r>
        <w:rPr>
          <w:rFonts w:ascii="Aptos" w:eastAsia="Calibri" w:hAnsi="Aptos" w:cs="Arial"/>
          <w:sz w:val="24"/>
          <w:szCs w:val="24"/>
        </w:rPr>
        <w:t> ;</w:t>
      </w:r>
    </w:p>
    <w:p w14:paraId="04F89A85" w14:textId="541D561C" w:rsidR="006C2ED3" w:rsidRPr="009A6DC2" w:rsidRDefault="006C2ED3"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9A6DC2">
        <w:rPr>
          <w:rFonts w:ascii="Aptos" w:eastAsia="Calibri" w:hAnsi="Aptos" w:cs="Arial"/>
          <w:sz w:val="24"/>
          <w:szCs w:val="24"/>
        </w:rPr>
        <w:t xml:space="preserve">le gestionnaire public : </w:t>
      </w:r>
      <w:r w:rsidR="009A6DC2" w:rsidRPr="009A6DC2">
        <w:rPr>
          <w:rFonts w:ascii="Aptos" w:eastAsia="Calibri" w:hAnsi="Aptos" w:cs="Arial"/>
          <w:sz w:val="24"/>
          <w:szCs w:val="24"/>
        </w:rPr>
        <w:t>une commune, une régie communale autonome ou une intercommunale ;</w:t>
      </w:r>
    </w:p>
    <w:p w14:paraId="69476869" w14:textId="3B9C9EE2" w:rsid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 sépulture : l</w:t>
      </w:r>
      <w:r w:rsidR="007F117A">
        <w:rPr>
          <w:rFonts w:ascii="Aptos" w:eastAsia="Calibri" w:hAnsi="Aptos" w:cs="Arial"/>
          <w:sz w:val="24"/>
          <w:szCs w:val="24"/>
        </w:rPr>
        <w:t>’</w:t>
      </w:r>
      <w:r w:rsidRPr="001738CA">
        <w:rPr>
          <w:rFonts w:ascii="Aptos" w:eastAsia="Calibri" w:hAnsi="Aptos" w:cs="Arial"/>
          <w:sz w:val="24"/>
          <w:szCs w:val="24"/>
        </w:rPr>
        <w:t xml:space="preserve">emplacement qui a vocation à accueillir la dépouille pour la durée prévue par ou en vertu du </w:t>
      </w:r>
      <w:r>
        <w:rPr>
          <w:rFonts w:ascii="Aptos" w:eastAsia="Calibri" w:hAnsi="Aptos" w:cs="Arial"/>
          <w:sz w:val="24"/>
          <w:szCs w:val="24"/>
        </w:rPr>
        <w:t>Code ;</w:t>
      </w:r>
    </w:p>
    <w:p w14:paraId="2B651B9D" w14:textId="703743B6"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w:t>
      </w:r>
      <w:r w:rsidR="007F117A">
        <w:rPr>
          <w:rFonts w:ascii="Aptos" w:eastAsia="Calibri" w:hAnsi="Aptos" w:cs="Arial"/>
          <w:sz w:val="24"/>
          <w:szCs w:val="24"/>
        </w:rPr>
        <w:t>’</w:t>
      </w:r>
      <w:r w:rsidRPr="001738CA">
        <w:rPr>
          <w:rFonts w:ascii="Aptos" w:eastAsia="Calibri" w:hAnsi="Aptos" w:cs="Arial"/>
          <w:sz w:val="24"/>
          <w:szCs w:val="24"/>
        </w:rPr>
        <w:t>inhumation : le placement en sépulture concédée ou non-concédée d</w:t>
      </w:r>
      <w:r w:rsidR="007F117A">
        <w:rPr>
          <w:rFonts w:ascii="Aptos" w:eastAsia="Calibri" w:hAnsi="Aptos" w:cs="Arial"/>
          <w:sz w:val="24"/>
          <w:szCs w:val="24"/>
        </w:rPr>
        <w:t>’</w:t>
      </w:r>
      <w:r w:rsidRPr="001738CA">
        <w:rPr>
          <w:rFonts w:ascii="Aptos" w:eastAsia="Calibri" w:hAnsi="Aptos" w:cs="Arial"/>
          <w:sz w:val="24"/>
          <w:szCs w:val="24"/>
        </w:rPr>
        <w:t>un cercueil, d</w:t>
      </w:r>
      <w:r w:rsidR="007F117A">
        <w:rPr>
          <w:rFonts w:ascii="Aptos" w:eastAsia="Calibri" w:hAnsi="Aptos" w:cs="Arial"/>
          <w:sz w:val="24"/>
          <w:szCs w:val="24"/>
        </w:rPr>
        <w:t>’</w:t>
      </w:r>
      <w:r w:rsidRPr="001738CA">
        <w:rPr>
          <w:rFonts w:ascii="Aptos" w:eastAsia="Calibri" w:hAnsi="Aptos" w:cs="Arial"/>
          <w:sz w:val="24"/>
          <w:szCs w:val="24"/>
        </w:rPr>
        <w:t>une enveloppe d</w:t>
      </w:r>
      <w:r w:rsidR="007F117A">
        <w:rPr>
          <w:rFonts w:ascii="Aptos" w:eastAsia="Calibri" w:hAnsi="Aptos" w:cs="Arial"/>
          <w:sz w:val="24"/>
          <w:szCs w:val="24"/>
        </w:rPr>
        <w:t>’</w:t>
      </w:r>
      <w:r w:rsidRPr="001738CA">
        <w:rPr>
          <w:rFonts w:ascii="Aptos" w:eastAsia="Calibri" w:hAnsi="Aptos" w:cs="Arial"/>
          <w:sz w:val="24"/>
          <w:szCs w:val="24"/>
        </w:rPr>
        <w:t>ensevelissement qui contient des restes mortels ou d</w:t>
      </w:r>
      <w:r w:rsidR="007F117A">
        <w:rPr>
          <w:rFonts w:ascii="Aptos" w:eastAsia="Calibri" w:hAnsi="Aptos" w:cs="Arial"/>
          <w:sz w:val="24"/>
          <w:szCs w:val="24"/>
        </w:rPr>
        <w:t>’</w:t>
      </w:r>
      <w:r w:rsidRPr="001738CA">
        <w:rPr>
          <w:rFonts w:ascii="Aptos" w:eastAsia="Calibri" w:hAnsi="Aptos" w:cs="Arial"/>
          <w:sz w:val="24"/>
          <w:szCs w:val="24"/>
        </w:rPr>
        <w:t>une urne cinéraire soit dans la terre, soit dans un caveau, soit dans une cellule de columbarium, soit dans un cavurne</w:t>
      </w:r>
      <w:r w:rsidR="007F117A">
        <w:rPr>
          <w:rFonts w:ascii="Aptos" w:eastAsia="Calibri" w:hAnsi="Aptos" w:cs="Arial"/>
          <w:sz w:val="24"/>
          <w:szCs w:val="24"/>
        </w:rPr>
        <w:t> ;</w:t>
      </w:r>
    </w:p>
    <w:p w14:paraId="60E125AF" w14:textId="5BCC0363"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 crémation</w:t>
      </w:r>
      <w:r w:rsidR="007F117A">
        <w:rPr>
          <w:rFonts w:ascii="Aptos" w:eastAsia="Calibri" w:hAnsi="Aptos" w:cs="Arial"/>
          <w:sz w:val="24"/>
          <w:szCs w:val="24"/>
        </w:rPr>
        <w:t xml:space="preserve"> : </w:t>
      </w:r>
      <w:r w:rsidRPr="001738CA">
        <w:rPr>
          <w:rFonts w:ascii="Aptos" w:eastAsia="Calibri" w:hAnsi="Aptos" w:cs="Arial"/>
          <w:sz w:val="24"/>
          <w:szCs w:val="24"/>
        </w:rPr>
        <w:t>l’action de réduire en cendres les dépouilles dans un établissement crématoire</w:t>
      </w:r>
      <w:r w:rsidR="007F117A">
        <w:rPr>
          <w:rFonts w:ascii="Aptos" w:eastAsia="Calibri" w:hAnsi="Aptos" w:cs="Arial"/>
          <w:sz w:val="24"/>
          <w:szCs w:val="24"/>
        </w:rPr>
        <w:t> ;</w:t>
      </w:r>
    </w:p>
    <w:p w14:paraId="386F87A3" w14:textId="1810DEC9" w:rsid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 mode de sépulture</w:t>
      </w:r>
      <w:r w:rsidR="007F117A">
        <w:rPr>
          <w:rFonts w:ascii="Aptos" w:eastAsia="Calibri" w:hAnsi="Aptos" w:cs="Arial"/>
          <w:sz w:val="24"/>
          <w:szCs w:val="24"/>
        </w:rPr>
        <w:t xml:space="preserve"> : </w:t>
      </w:r>
      <w:r w:rsidRPr="001738CA">
        <w:rPr>
          <w:rFonts w:ascii="Aptos" w:eastAsia="Calibri" w:hAnsi="Aptos" w:cs="Arial"/>
          <w:sz w:val="24"/>
          <w:szCs w:val="24"/>
        </w:rPr>
        <w:t>la manière dont la dépouille est détruite par décomposition naturelle ou par crémation</w:t>
      </w:r>
      <w:r w:rsidR="007F117A">
        <w:rPr>
          <w:rFonts w:ascii="Aptos" w:eastAsia="Calibri" w:hAnsi="Aptos" w:cs="Arial"/>
          <w:sz w:val="24"/>
          <w:szCs w:val="24"/>
        </w:rPr>
        <w:t> ;</w:t>
      </w:r>
    </w:p>
    <w:p w14:paraId="2F49CB8B" w14:textId="161CC028" w:rsidR="00977F8A" w:rsidRPr="00C124E1" w:rsidRDefault="00977F8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color w:val="000000" w:themeColor="text1"/>
          <w:sz w:val="24"/>
          <w:szCs w:val="24"/>
        </w:rPr>
      </w:pPr>
      <w:r w:rsidRPr="00977F8A">
        <w:rPr>
          <w:rFonts w:ascii="Aptos" w:eastAsia="Calibri" w:hAnsi="Aptos" w:cs="Arial"/>
          <w:sz w:val="24"/>
          <w:szCs w:val="24"/>
        </w:rPr>
        <w:t xml:space="preserve">le cimetière traditionnel : le lieu </w:t>
      </w:r>
      <w:r w:rsidRPr="00F20119">
        <w:rPr>
          <w:rFonts w:ascii="Aptos" w:eastAsia="Calibri" w:hAnsi="Aptos" w:cs="Arial"/>
          <w:sz w:val="24"/>
          <w:szCs w:val="24"/>
        </w:rPr>
        <w:t xml:space="preserve">géré par </w:t>
      </w:r>
      <w:r w:rsidR="006C2ED3" w:rsidRPr="00F20119">
        <w:rPr>
          <w:rFonts w:ascii="Aptos" w:eastAsia="Calibri" w:hAnsi="Aptos" w:cs="Arial"/>
          <w:color w:val="000000" w:themeColor="text1"/>
          <w:sz w:val="24"/>
          <w:szCs w:val="24"/>
        </w:rPr>
        <w:t>un gestionnaire public</w:t>
      </w:r>
      <w:r w:rsidRPr="00F20119">
        <w:rPr>
          <w:rFonts w:ascii="Aptos" w:eastAsia="Calibri" w:hAnsi="Aptos" w:cs="Arial"/>
          <w:color w:val="000000" w:themeColor="text1"/>
          <w:sz w:val="24"/>
          <w:szCs w:val="24"/>
        </w:rPr>
        <w:t xml:space="preserve"> dans</w:t>
      </w:r>
      <w:r w:rsidRPr="00C124E1">
        <w:rPr>
          <w:rFonts w:ascii="Aptos" w:eastAsia="Calibri" w:hAnsi="Aptos" w:cs="Arial"/>
          <w:color w:val="000000" w:themeColor="text1"/>
          <w:sz w:val="24"/>
          <w:szCs w:val="24"/>
        </w:rPr>
        <w:t xml:space="preserve"> le but d'accueillir tous les modes de sépulture prévus par le </w:t>
      </w:r>
      <w:r w:rsidR="009F03DA" w:rsidRPr="00C124E1">
        <w:rPr>
          <w:rFonts w:ascii="Aptos" w:eastAsia="Calibri" w:hAnsi="Aptos" w:cs="Arial"/>
          <w:color w:val="000000" w:themeColor="text1"/>
          <w:sz w:val="24"/>
          <w:szCs w:val="24"/>
        </w:rPr>
        <w:t>Code</w:t>
      </w:r>
      <w:r w:rsidRPr="00C124E1">
        <w:rPr>
          <w:rFonts w:ascii="Aptos" w:eastAsia="Calibri" w:hAnsi="Aptos" w:cs="Arial"/>
          <w:color w:val="000000" w:themeColor="text1"/>
          <w:sz w:val="24"/>
          <w:szCs w:val="24"/>
        </w:rPr>
        <w:t> ;</w:t>
      </w:r>
    </w:p>
    <w:p w14:paraId="746B7445" w14:textId="043A0EC7" w:rsidR="00977F8A" w:rsidRPr="001738CA" w:rsidRDefault="00977F8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C124E1">
        <w:rPr>
          <w:rFonts w:ascii="Aptos" w:eastAsia="Calibri" w:hAnsi="Aptos" w:cs="Arial"/>
          <w:color w:val="000000" w:themeColor="text1"/>
          <w:sz w:val="24"/>
          <w:szCs w:val="24"/>
        </w:rPr>
        <w:t xml:space="preserve">le cimetière cinéraire : le </w:t>
      </w:r>
      <w:r w:rsidRPr="00F20119">
        <w:rPr>
          <w:rFonts w:ascii="Aptos" w:eastAsia="Calibri" w:hAnsi="Aptos" w:cs="Arial"/>
          <w:color w:val="000000" w:themeColor="text1"/>
          <w:sz w:val="24"/>
          <w:szCs w:val="24"/>
        </w:rPr>
        <w:t xml:space="preserve">lieu géré par </w:t>
      </w:r>
      <w:r w:rsidR="006C2ED3" w:rsidRPr="00F20119">
        <w:rPr>
          <w:rFonts w:ascii="Aptos" w:eastAsia="Calibri" w:hAnsi="Aptos" w:cs="Arial"/>
          <w:color w:val="000000" w:themeColor="text1"/>
          <w:sz w:val="24"/>
          <w:szCs w:val="24"/>
        </w:rPr>
        <w:t>un gestionnaire public</w:t>
      </w:r>
      <w:r w:rsidRPr="00F20119">
        <w:rPr>
          <w:rFonts w:ascii="Aptos" w:eastAsia="Calibri" w:hAnsi="Aptos" w:cs="Arial"/>
          <w:color w:val="000000" w:themeColor="text1"/>
          <w:sz w:val="24"/>
          <w:szCs w:val="24"/>
        </w:rPr>
        <w:t xml:space="preserve"> et</w:t>
      </w:r>
      <w:r w:rsidRPr="00C124E1">
        <w:rPr>
          <w:rFonts w:ascii="Aptos" w:eastAsia="Calibri" w:hAnsi="Aptos" w:cs="Arial"/>
          <w:color w:val="000000" w:themeColor="text1"/>
          <w:sz w:val="24"/>
          <w:szCs w:val="24"/>
        </w:rPr>
        <w:t xml:space="preserve"> </w:t>
      </w:r>
      <w:r w:rsidRPr="00977F8A">
        <w:rPr>
          <w:rFonts w:ascii="Aptos" w:eastAsia="Calibri" w:hAnsi="Aptos" w:cs="Arial"/>
          <w:sz w:val="24"/>
          <w:szCs w:val="24"/>
        </w:rPr>
        <w:t>réservé à la dispersion des cendres et à l'inhumation des urnes cinéraires</w:t>
      </w:r>
      <w:r>
        <w:rPr>
          <w:rFonts w:ascii="Aptos" w:eastAsia="Calibri" w:hAnsi="Aptos" w:cs="Arial"/>
          <w:sz w:val="24"/>
          <w:szCs w:val="24"/>
        </w:rPr>
        <w:t> ;</w:t>
      </w:r>
    </w:p>
    <w:p w14:paraId="38FD1A64" w14:textId="1411A338"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les funérailles ou obsèques</w:t>
      </w:r>
      <w:r w:rsidR="007F117A">
        <w:rPr>
          <w:rFonts w:ascii="Aptos" w:eastAsia="Calibri" w:hAnsi="Aptos" w:cs="Arial"/>
          <w:sz w:val="24"/>
          <w:szCs w:val="24"/>
        </w:rPr>
        <w:t> :</w:t>
      </w:r>
      <w:r w:rsidRPr="001738CA">
        <w:rPr>
          <w:rFonts w:ascii="Aptos" w:eastAsia="Calibri" w:hAnsi="Aptos" w:cs="Arial"/>
          <w:sz w:val="24"/>
          <w:szCs w:val="24"/>
        </w:rPr>
        <w:t xml:space="preserve"> l’ensemble des cérémonies accomplies afin de rendre honneur au défunt, qui accompagne le transport et l’inhumation ou la crémation de sa dépouille et la dispersion des cendres</w:t>
      </w:r>
      <w:r w:rsidR="007F117A">
        <w:rPr>
          <w:rFonts w:ascii="Aptos" w:eastAsia="Calibri" w:hAnsi="Aptos" w:cs="Arial"/>
          <w:sz w:val="24"/>
          <w:szCs w:val="24"/>
        </w:rPr>
        <w:t> ;</w:t>
      </w:r>
    </w:p>
    <w:p w14:paraId="60EA3C1A" w14:textId="1FBC9772"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 parcelle des étoiles</w:t>
      </w:r>
      <w:r w:rsidR="007F117A">
        <w:rPr>
          <w:rFonts w:ascii="Aptos" w:eastAsia="Calibri" w:hAnsi="Aptos" w:cs="Arial"/>
          <w:sz w:val="24"/>
          <w:szCs w:val="24"/>
        </w:rPr>
        <w:t> :</w:t>
      </w:r>
      <w:r w:rsidRPr="001738CA">
        <w:rPr>
          <w:rFonts w:ascii="Aptos" w:eastAsia="Calibri" w:hAnsi="Aptos" w:cs="Arial"/>
          <w:sz w:val="24"/>
          <w:szCs w:val="24"/>
        </w:rPr>
        <w:t xml:space="preserve"> la parcelle d</w:t>
      </w:r>
      <w:r w:rsidR="007F117A">
        <w:rPr>
          <w:rFonts w:ascii="Aptos" w:eastAsia="Calibri" w:hAnsi="Aptos" w:cs="Arial"/>
          <w:sz w:val="24"/>
          <w:szCs w:val="24"/>
        </w:rPr>
        <w:t>’</w:t>
      </w:r>
      <w:r w:rsidRPr="001738CA">
        <w:rPr>
          <w:rFonts w:ascii="Aptos" w:eastAsia="Calibri" w:hAnsi="Aptos" w:cs="Arial"/>
          <w:sz w:val="24"/>
          <w:szCs w:val="24"/>
        </w:rPr>
        <w:t>un cimetière affectée à l</w:t>
      </w:r>
      <w:r w:rsidR="007F117A">
        <w:rPr>
          <w:rFonts w:ascii="Aptos" w:eastAsia="Calibri" w:hAnsi="Aptos" w:cs="Arial"/>
          <w:sz w:val="24"/>
          <w:szCs w:val="24"/>
        </w:rPr>
        <w:t>’</w:t>
      </w:r>
      <w:r w:rsidRPr="001738CA">
        <w:rPr>
          <w:rFonts w:ascii="Aptos" w:eastAsia="Calibri" w:hAnsi="Aptos" w:cs="Arial"/>
          <w:sz w:val="24"/>
          <w:szCs w:val="24"/>
        </w:rPr>
        <w:t>inhumation des fœtus nés sans vie entre le cent sixième et le cent quatre</w:t>
      </w:r>
      <w:r w:rsidR="00226BEA">
        <w:rPr>
          <w:rFonts w:ascii="Aptos" w:eastAsia="Calibri" w:hAnsi="Aptos" w:cs="Arial"/>
          <w:sz w:val="24"/>
          <w:szCs w:val="24"/>
        </w:rPr>
        <w:t>-</w:t>
      </w:r>
      <w:r w:rsidRPr="001738CA">
        <w:rPr>
          <w:rFonts w:ascii="Aptos" w:eastAsia="Calibri" w:hAnsi="Aptos" w:cs="Arial"/>
          <w:sz w:val="24"/>
          <w:szCs w:val="24"/>
        </w:rPr>
        <w:t>vingtième jour de grossesse et des enfants jusqu</w:t>
      </w:r>
      <w:r w:rsidR="007F117A">
        <w:rPr>
          <w:rFonts w:ascii="Aptos" w:eastAsia="Calibri" w:hAnsi="Aptos" w:cs="Arial"/>
          <w:sz w:val="24"/>
          <w:szCs w:val="24"/>
        </w:rPr>
        <w:t>’</w:t>
      </w:r>
      <w:r w:rsidRPr="001738CA">
        <w:rPr>
          <w:rFonts w:ascii="Aptos" w:eastAsia="Calibri" w:hAnsi="Aptos" w:cs="Arial"/>
          <w:sz w:val="24"/>
          <w:szCs w:val="24"/>
        </w:rPr>
        <w:t>à douze ans, en ce compris les enfants qui ont fait l</w:t>
      </w:r>
      <w:r w:rsidR="007F117A">
        <w:rPr>
          <w:rFonts w:ascii="Aptos" w:eastAsia="Calibri" w:hAnsi="Aptos" w:cs="Arial"/>
          <w:sz w:val="24"/>
          <w:szCs w:val="24"/>
        </w:rPr>
        <w:t>’</w:t>
      </w:r>
      <w:r w:rsidRPr="001738CA">
        <w:rPr>
          <w:rFonts w:ascii="Aptos" w:eastAsia="Calibri" w:hAnsi="Aptos" w:cs="Arial"/>
          <w:sz w:val="24"/>
          <w:szCs w:val="24"/>
        </w:rPr>
        <w:t>objet de l</w:t>
      </w:r>
      <w:r w:rsidR="007F117A">
        <w:rPr>
          <w:rFonts w:ascii="Aptos" w:eastAsia="Calibri" w:hAnsi="Aptos" w:cs="Arial"/>
          <w:sz w:val="24"/>
          <w:szCs w:val="24"/>
        </w:rPr>
        <w:t>’</w:t>
      </w:r>
      <w:r w:rsidRPr="001738CA">
        <w:rPr>
          <w:rFonts w:ascii="Aptos" w:eastAsia="Calibri" w:hAnsi="Aptos" w:cs="Arial"/>
          <w:sz w:val="24"/>
          <w:szCs w:val="24"/>
        </w:rPr>
        <w:t>acte d</w:t>
      </w:r>
      <w:r w:rsidR="007F117A">
        <w:rPr>
          <w:rFonts w:ascii="Aptos" w:eastAsia="Calibri" w:hAnsi="Aptos" w:cs="Arial"/>
          <w:sz w:val="24"/>
          <w:szCs w:val="24"/>
        </w:rPr>
        <w:t>’</w:t>
      </w:r>
      <w:r w:rsidRPr="001738CA">
        <w:rPr>
          <w:rFonts w:ascii="Aptos" w:eastAsia="Calibri" w:hAnsi="Aptos" w:cs="Arial"/>
          <w:sz w:val="24"/>
          <w:szCs w:val="24"/>
        </w:rPr>
        <w:t>enfant sans vie visé à l’article 58, §§ 1</w:t>
      </w:r>
      <w:r w:rsidRPr="001738CA">
        <w:rPr>
          <w:rFonts w:ascii="Aptos" w:eastAsia="Calibri" w:hAnsi="Aptos" w:cs="Arial"/>
          <w:sz w:val="24"/>
          <w:szCs w:val="24"/>
          <w:vertAlign w:val="superscript"/>
        </w:rPr>
        <w:t>er</w:t>
      </w:r>
      <w:r w:rsidR="007F117A">
        <w:rPr>
          <w:rFonts w:ascii="Aptos" w:eastAsia="Calibri" w:hAnsi="Aptos" w:cs="Arial"/>
          <w:sz w:val="24"/>
          <w:szCs w:val="24"/>
        </w:rPr>
        <w:t xml:space="preserve"> </w:t>
      </w:r>
      <w:r w:rsidRPr="001738CA">
        <w:rPr>
          <w:rFonts w:ascii="Aptos" w:eastAsia="Calibri" w:hAnsi="Aptos" w:cs="Arial"/>
          <w:sz w:val="24"/>
          <w:szCs w:val="24"/>
        </w:rPr>
        <w:t>et 2, de l'ancien Code civil, et à la dispersion de leurs cendres</w:t>
      </w:r>
      <w:r w:rsidR="007F117A">
        <w:rPr>
          <w:rFonts w:ascii="Aptos" w:eastAsia="Calibri" w:hAnsi="Aptos" w:cs="Arial"/>
          <w:sz w:val="24"/>
          <w:szCs w:val="24"/>
        </w:rPr>
        <w:t> ;</w:t>
      </w:r>
    </w:p>
    <w:p w14:paraId="1510A01E" w14:textId="749CBF85"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 mise en bière</w:t>
      </w:r>
      <w:r w:rsidR="007F117A">
        <w:rPr>
          <w:rFonts w:ascii="Aptos" w:eastAsia="Calibri" w:hAnsi="Aptos" w:cs="Arial"/>
          <w:sz w:val="24"/>
          <w:szCs w:val="24"/>
        </w:rPr>
        <w:t> :</w:t>
      </w:r>
      <w:r w:rsidRPr="001738CA">
        <w:rPr>
          <w:rFonts w:ascii="Aptos" w:eastAsia="Calibri" w:hAnsi="Aptos" w:cs="Arial"/>
          <w:sz w:val="24"/>
          <w:szCs w:val="24"/>
        </w:rPr>
        <w:t xml:space="preserve"> la fermeture définitive du cercueil dans lequel la dépouille a été placée, préalablement à une inhumation ou à une crémation</w:t>
      </w:r>
      <w:r w:rsidR="007F117A">
        <w:rPr>
          <w:rFonts w:ascii="Aptos" w:eastAsia="Calibri" w:hAnsi="Aptos" w:cs="Arial"/>
          <w:sz w:val="24"/>
          <w:szCs w:val="24"/>
        </w:rPr>
        <w:t> ;</w:t>
      </w:r>
    </w:p>
    <w:p w14:paraId="39DB5D3D" w14:textId="396A27F1"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lastRenderedPageBreak/>
        <w:t>le caveau</w:t>
      </w:r>
      <w:r w:rsidR="007F117A">
        <w:rPr>
          <w:rFonts w:ascii="Aptos" w:eastAsia="Calibri" w:hAnsi="Aptos" w:cs="Arial"/>
          <w:sz w:val="24"/>
          <w:szCs w:val="24"/>
        </w:rPr>
        <w:t xml:space="preserve"> : </w:t>
      </w:r>
      <w:r w:rsidRPr="001738CA">
        <w:rPr>
          <w:rFonts w:ascii="Aptos" w:eastAsia="Calibri" w:hAnsi="Aptos" w:cs="Arial"/>
          <w:sz w:val="24"/>
          <w:szCs w:val="24"/>
        </w:rPr>
        <w:t>l’ouvrage destiné à contenir un ou plusieurs cercueils, une ou plusieurs urnes cinéraires et les contenants renfermant les cendres des animaux de compagnie</w:t>
      </w:r>
      <w:r w:rsidR="007F117A">
        <w:rPr>
          <w:rFonts w:ascii="Aptos" w:eastAsia="Calibri" w:hAnsi="Aptos" w:cs="Arial"/>
          <w:sz w:val="24"/>
          <w:szCs w:val="24"/>
        </w:rPr>
        <w:t> ;</w:t>
      </w:r>
    </w:p>
    <w:p w14:paraId="2F94CBCC" w14:textId="3C53650E"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 cavurne</w:t>
      </w:r>
      <w:r w:rsidR="007F117A">
        <w:rPr>
          <w:rFonts w:ascii="Aptos" w:eastAsia="Calibri" w:hAnsi="Aptos" w:cs="Arial"/>
          <w:sz w:val="24"/>
          <w:szCs w:val="24"/>
        </w:rPr>
        <w:t xml:space="preserve"> : </w:t>
      </w:r>
      <w:r w:rsidRPr="001738CA">
        <w:rPr>
          <w:rFonts w:ascii="Aptos" w:eastAsia="Calibri" w:hAnsi="Aptos" w:cs="Arial"/>
          <w:sz w:val="24"/>
          <w:szCs w:val="24"/>
        </w:rPr>
        <w:t>l’ouvrage souterrain destiné à contenir exclusivement une ou plusieurs urnes cinéraires et les contenants renfermant les cendres des animaux de compagnie</w:t>
      </w:r>
      <w:r w:rsidR="008205DD">
        <w:rPr>
          <w:rFonts w:ascii="Aptos" w:eastAsia="Calibri" w:hAnsi="Aptos" w:cs="Arial"/>
          <w:sz w:val="24"/>
          <w:szCs w:val="24"/>
        </w:rPr>
        <w:t> ;</w:t>
      </w:r>
    </w:p>
    <w:p w14:paraId="7A5B1464" w14:textId="66D15BB0" w:rsid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 caveau ou la cellule de c</w:t>
      </w:r>
      <w:r w:rsidRPr="00F20119">
        <w:rPr>
          <w:rFonts w:ascii="Aptos" w:eastAsia="Calibri" w:hAnsi="Aptos" w:cs="Arial"/>
          <w:sz w:val="24"/>
          <w:szCs w:val="24"/>
        </w:rPr>
        <w:t>olumbarium d’attente</w:t>
      </w:r>
      <w:r w:rsidR="007F117A" w:rsidRPr="00F20119">
        <w:rPr>
          <w:rFonts w:ascii="Aptos" w:eastAsia="Calibri" w:hAnsi="Aptos" w:cs="Arial"/>
          <w:sz w:val="24"/>
          <w:szCs w:val="24"/>
        </w:rPr>
        <w:t xml:space="preserve"> : </w:t>
      </w:r>
      <w:r w:rsidRPr="00F20119">
        <w:rPr>
          <w:rFonts w:ascii="Aptos" w:eastAsia="Calibri" w:hAnsi="Aptos" w:cs="Arial"/>
          <w:sz w:val="24"/>
          <w:szCs w:val="24"/>
        </w:rPr>
        <w:t xml:space="preserve">l’emplacement géré par </w:t>
      </w:r>
      <w:r w:rsidR="00980A81" w:rsidRPr="00F20119">
        <w:rPr>
          <w:rFonts w:ascii="Aptos" w:eastAsia="Calibri" w:hAnsi="Aptos" w:cs="Arial"/>
          <w:sz w:val="24"/>
          <w:szCs w:val="24"/>
        </w:rPr>
        <w:t xml:space="preserve">un gestionnaire public </w:t>
      </w:r>
      <w:r w:rsidRPr="00F20119">
        <w:rPr>
          <w:rFonts w:ascii="Aptos" w:eastAsia="Calibri" w:hAnsi="Aptos" w:cs="Arial"/>
          <w:sz w:val="24"/>
          <w:szCs w:val="24"/>
        </w:rPr>
        <w:t>qui sert de sépulture</w:t>
      </w:r>
      <w:r w:rsidRPr="001738CA">
        <w:rPr>
          <w:rFonts w:ascii="Aptos" w:eastAsia="Calibri" w:hAnsi="Aptos" w:cs="Arial"/>
          <w:sz w:val="24"/>
          <w:szCs w:val="24"/>
        </w:rPr>
        <w:t xml:space="preserve"> temporaire à une ou plusieurs dépouilles en attente de sépulture concédée ou non concédée</w:t>
      </w:r>
      <w:r w:rsidR="008205DD">
        <w:rPr>
          <w:rFonts w:ascii="Aptos" w:eastAsia="Calibri" w:hAnsi="Aptos" w:cs="Arial"/>
          <w:sz w:val="24"/>
          <w:szCs w:val="24"/>
        </w:rPr>
        <w:t> ;</w:t>
      </w:r>
    </w:p>
    <w:p w14:paraId="38708BEF" w14:textId="55256F04" w:rsidR="00977F8A" w:rsidRPr="000776CC" w:rsidRDefault="00977F8A" w:rsidP="005073F5">
      <w:pPr>
        <w:pStyle w:val="Paragraphedeliste"/>
        <w:numPr>
          <w:ilvl w:val="0"/>
          <w:numId w:val="1"/>
        </w:numPr>
        <w:spacing w:line="300" w:lineRule="atLeast"/>
        <w:ind w:left="426" w:hanging="426"/>
        <w:contextualSpacing w:val="0"/>
        <w:jc w:val="both"/>
        <w:rPr>
          <w:rFonts w:ascii="Aptos" w:eastAsia="Calibri" w:hAnsi="Aptos" w:cs="Arial"/>
          <w:sz w:val="24"/>
          <w:szCs w:val="24"/>
        </w:rPr>
      </w:pPr>
      <w:r w:rsidRPr="000776CC">
        <w:rPr>
          <w:rFonts w:ascii="Aptos" w:eastAsia="Calibri" w:hAnsi="Aptos" w:cs="Arial"/>
          <w:sz w:val="24"/>
          <w:szCs w:val="24"/>
        </w:rPr>
        <w:t>le signe indicatif de sépulture : tout élément matériel</w:t>
      </w:r>
      <w:r w:rsidR="00B3201D" w:rsidRPr="000776CC">
        <w:rPr>
          <w:rFonts w:ascii="Aptos" w:eastAsia="Calibri" w:hAnsi="Aptos" w:cs="Arial"/>
          <w:sz w:val="24"/>
          <w:szCs w:val="24"/>
        </w:rPr>
        <w:t xml:space="preserve">, </w:t>
      </w:r>
      <w:r w:rsidRPr="000776CC">
        <w:rPr>
          <w:rFonts w:ascii="Aptos" w:eastAsia="Calibri" w:hAnsi="Aptos" w:cs="Arial"/>
          <w:sz w:val="24"/>
          <w:szCs w:val="24"/>
        </w:rPr>
        <w:t>durable</w:t>
      </w:r>
      <w:r w:rsidR="00B3201D" w:rsidRPr="000776CC">
        <w:rPr>
          <w:rFonts w:ascii="Aptos" w:eastAsia="Calibri" w:hAnsi="Aptos" w:cs="Arial"/>
          <w:sz w:val="24"/>
          <w:szCs w:val="24"/>
        </w:rPr>
        <w:t xml:space="preserve"> et</w:t>
      </w:r>
      <w:r w:rsidRPr="000776CC">
        <w:rPr>
          <w:rFonts w:ascii="Aptos" w:eastAsia="Calibri" w:hAnsi="Aptos" w:cs="Arial"/>
          <w:sz w:val="24"/>
          <w:szCs w:val="24"/>
        </w:rPr>
        <w:t xml:space="preserve"> </w:t>
      </w:r>
      <w:r w:rsidR="00B3201D" w:rsidRPr="000776CC">
        <w:rPr>
          <w:rFonts w:ascii="Aptos" w:eastAsia="Calibri" w:hAnsi="Aptos" w:cs="Arial"/>
          <w:sz w:val="24"/>
          <w:szCs w:val="24"/>
        </w:rPr>
        <w:t>nominatif</w:t>
      </w:r>
      <w:r w:rsidR="00605071" w:rsidRPr="000776CC">
        <w:rPr>
          <w:rFonts w:ascii="Aptos" w:eastAsia="Calibri" w:hAnsi="Aptos" w:cs="Arial"/>
          <w:sz w:val="24"/>
          <w:szCs w:val="24"/>
        </w:rPr>
        <w:t xml:space="preserve"> posé sur</w:t>
      </w:r>
      <w:r w:rsidRPr="000776CC">
        <w:rPr>
          <w:rFonts w:ascii="Aptos" w:eastAsia="Calibri" w:hAnsi="Aptos" w:cs="Arial"/>
          <w:sz w:val="24"/>
          <w:szCs w:val="24"/>
        </w:rPr>
        <w:t xml:space="preserve"> une sépulture qui permet l’identification de cette dernière et des défunts dont les dépouilles y</w:t>
      </w:r>
      <w:r w:rsidR="00605071" w:rsidRPr="000776CC">
        <w:rPr>
          <w:rFonts w:ascii="Aptos" w:eastAsia="Calibri" w:hAnsi="Aptos" w:cs="Arial"/>
          <w:sz w:val="24"/>
          <w:szCs w:val="24"/>
        </w:rPr>
        <w:t xml:space="preserve"> </w:t>
      </w:r>
      <w:r w:rsidRPr="000776CC">
        <w:rPr>
          <w:rFonts w:ascii="Aptos" w:eastAsia="Calibri" w:hAnsi="Aptos" w:cs="Arial"/>
          <w:sz w:val="24"/>
          <w:szCs w:val="24"/>
        </w:rPr>
        <w:t>reposent, tel qu</w:t>
      </w:r>
      <w:r w:rsidR="000776CC" w:rsidRPr="000776CC">
        <w:rPr>
          <w:rFonts w:ascii="Aptos" w:eastAsia="Calibri" w:hAnsi="Aptos" w:cs="Arial"/>
          <w:sz w:val="24"/>
          <w:szCs w:val="24"/>
        </w:rPr>
        <w:t>’</w:t>
      </w:r>
      <w:r w:rsidRPr="000776CC">
        <w:rPr>
          <w:rFonts w:ascii="Aptos" w:eastAsia="Calibri" w:hAnsi="Aptos" w:cs="Arial"/>
          <w:sz w:val="24"/>
          <w:szCs w:val="24"/>
        </w:rPr>
        <w:t xml:space="preserve">une pierre tombale, une dalle, une stèle, un monument ou un symbole convictionnel ; </w:t>
      </w:r>
    </w:p>
    <w:p w14:paraId="132A44E1" w14:textId="2765289F" w:rsidR="001738CA" w:rsidRDefault="001738CA" w:rsidP="25154FC4">
      <w:pPr>
        <w:widowControl w:val="0"/>
        <w:numPr>
          <w:ilvl w:val="0"/>
          <w:numId w:val="1"/>
        </w:numPr>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l’ossuaire</w:t>
      </w:r>
      <w:r w:rsidR="007F117A">
        <w:rPr>
          <w:rFonts w:ascii="Aptos" w:eastAsia="Calibri" w:hAnsi="Aptos" w:cs="Arial"/>
          <w:sz w:val="24"/>
          <w:szCs w:val="24"/>
        </w:rPr>
        <w:t xml:space="preserve"> : </w:t>
      </w:r>
      <w:r w:rsidRPr="001738CA">
        <w:rPr>
          <w:rFonts w:ascii="Aptos" w:eastAsia="Calibri" w:hAnsi="Aptos" w:cs="Arial"/>
          <w:sz w:val="24"/>
          <w:szCs w:val="24"/>
        </w:rPr>
        <w:t xml:space="preserve">le </w:t>
      </w:r>
      <w:r w:rsidRPr="07E78861">
        <w:rPr>
          <w:rFonts w:ascii="Aptos" w:eastAsia="Calibri" w:hAnsi="Aptos" w:cs="Arial"/>
          <w:sz w:val="24"/>
          <w:szCs w:val="24"/>
        </w:rPr>
        <w:t>monument</w:t>
      </w:r>
      <w:r w:rsidR="5829BB88" w:rsidRPr="07E78861">
        <w:rPr>
          <w:rFonts w:ascii="Aptos" w:eastAsia="Calibri" w:hAnsi="Aptos" w:cs="Arial"/>
          <w:sz w:val="24"/>
          <w:szCs w:val="24"/>
        </w:rPr>
        <w:t xml:space="preserve"> </w:t>
      </w:r>
      <w:r w:rsidRPr="07E78861">
        <w:rPr>
          <w:rFonts w:ascii="Aptos" w:eastAsia="Calibri" w:hAnsi="Aptos" w:cs="Arial"/>
          <w:sz w:val="24"/>
          <w:szCs w:val="24"/>
        </w:rPr>
        <w:t>mé</w:t>
      </w:r>
      <w:r w:rsidRPr="00F20119">
        <w:rPr>
          <w:rFonts w:ascii="Aptos" w:eastAsia="Calibri" w:hAnsi="Aptos" w:cs="Arial"/>
          <w:sz w:val="24"/>
          <w:szCs w:val="24"/>
        </w:rPr>
        <w:t xml:space="preserve">moriel fermé, situé dans le cimetière, aménagé et géré par </w:t>
      </w:r>
      <w:r w:rsidR="00020311" w:rsidRPr="00F20119">
        <w:rPr>
          <w:rFonts w:ascii="Aptos" w:eastAsia="Calibri" w:hAnsi="Aptos" w:cs="Arial"/>
          <w:sz w:val="24"/>
          <w:szCs w:val="24"/>
        </w:rPr>
        <w:t>un gestionnaire public</w:t>
      </w:r>
      <w:r w:rsidRPr="00F20119">
        <w:rPr>
          <w:rFonts w:ascii="Aptos" w:eastAsia="Calibri" w:hAnsi="Aptos" w:cs="Arial"/>
          <w:color w:val="000000" w:themeColor="text1"/>
          <w:sz w:val="24"/>
          <w:szCs w:val="24"/>
        </w:rPr>
        <w:t xml:space="preserve">, où </w:t>
      </w:r>
      <w:r w:rsidRPr="00F20119">
        <w:rPr>
          <w:rFonts w:ascii="Aptos" w:eastAsia="Calibri" w:hAnsi="Aptos" w:cs="Arial"/>
          <w:sz w:val="24"/>
          <w:szCs w:val="24"/>
        </w:rPr>
        <w:t>sont rassemblés</w:t>
      </w:r>
      <w:r w:rsidRPr="001738CA">
        <w:rPr>
          <w:rFonts w:ascii="Aptos" w:eastAsia="Calibri" w:hAnsi="Aptos" w:cs="Arial"/>
          <w:sz w:val="24"/>
          <w:szCs w:val="24"/>
        </w:rPr>
        <w:t xml:space="preserve"> les urnes cinéraires, ossements, cendres ou tout autre reste organique et vestimentaire des défunts tels que vêtements, bijoux et dentition, après qu’il ait été mis fin à leur sépulture, à l’exclusion des contenants autres que ceux renfermant les cendres des animaux de compagnie, tels que cercueil et housse</w:t>
      </w:r>
      <w:r w:rsidR="008205DD">
        <w:rPr>
          <w:rFonts w:ascii="Aptos" w:eastAsia="Calibri" w:hAnsi="Aptos" w:cs="Arial"/>
          <w:sz w:val="24"/>
          <w:szCs w:val="24"/>
        </w:rPr>
        <w:t> ;</w:t>
      </w:r>
    </w:p>
    <w:p w14:paraId="57A12BA7" w14:textId="3F4E697D"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l’ayant droit</w:t>
      </w:r>
      <w:r w:rsidR="007F117A">
        <w:rPr>
          <w:rFonts w:ascii="Aptos" w:eastAsia="Calibri" w:hAnsi="Aptos" w:cs="Arial"/>
          <w:sz w:val="24"/>
          <w:szCs w:val="24"/>
        </w:rPr>
        <w:t xml:space="preserve"> : </w:t>
      </w:r>
      <w:r w:rsidRPr="001738CA">
        <w:rPr>
          <w:rFonts w:ascii="Aptos" w:eastAsia="Calibri" w:hAnsi="Aptos" w:cs="Arial"/>
          <w:sz w:val="24"/>
          <w:szCs w:val="24"/>
        </w:rPr>
        <w:t>le conjoint ou le cohabitant légal ou, à défaut, les parents ou alliés au</w:t>
      </w:r>
      <w:r w:rsidR="008205DD">
        <w:rPr>
          <w:rFonts w:ascii="Aptos" w:eastAsia="Calibri" w:hAnsi="Aptos" w:cs="Arial"/>
          <w:sz w:val="24"/>
          <w:szCs w:val="24"/>
        </w:rPr>
        <w:t xml:space="preserve"> premier</w:t>
      </w:r>
      <w:r w:rsidRPr="001738CA">
        <w:rPr>
          <w:rFonts w:ascii="Aptos" w:eastAsia="Calibri" w:hAnsi="Aptos" w:cs="Arial"/>
          <w:sz w:val="24"/>
          <w:szCs w:val="24"/>
        </w:rPr>
        <w:t xml:space="preserve"> degré ou, à défaut, les parents ou alliés au</w:t>
      </w:r>
      <w:r w:rsidR="008205DD">
        <w:rPr>
          <w:rFonts w:ascii="Aptos" w:eastAsia="Calibri" w:hAnsi="Aptos" w:cs="Arial"/>
          <w:sz w:val="24"/>
          <w:szCs w:val="24"/>
        </w:rPr>
        <w:t xml:space="preserve"> deuxième</w:t>
      </w:r>
      <w:r w:rsidRPr="001738CA">
        <w:rPr>
          <w:rFonts w:ascii="Aptos" w:eastAsia="Calibri" w:hAnsi="Aptos" w:cs="Arial"/>
          <w:sz w:val="24"/>
          <w:szCs w:val="24"/>
        </w:rPr>
        <w:t xml:space="preserve"> degré ou, à défaut, les parents jusqu’au</w:t>
      </w:r>
      <w:r w:rsidR="007F117A">
        <w:rPr>
          <w:rFonts w:ascii="Aptos" w:eastAsia="Calibri" w:hAnsi="Aptos" w:cs="Arial"/>
          <w:sz w:val="24"/>
          <w:szCs w:val="24"/>
        </w:rPr>
        <w:t> </w:t>
      </w:r>
      <w:r w:rsidR="008205DD">
        <w:rPr>
          <w:rFonts w:ascii="Aptos" w:eastAsia="Calibri" w:hAnsi="Aptos" w:cs="Arial"/>
          <w:sz w:val="24"/>
          <w:szCs w:val="24"/>
        </w:rPr>
        <w:t xml:space="preserve">cinquième </w:t>
      </w:r>
      <w:r w:rsidRPr="001738CA">
        <w:rPr>
          <w:rFonts w:ascii="Aptos" w:eastAsia="Calibri" w:hAnsi="Aptos" w:cs="Arial"/>
          <w:sz w:val="24"/>
          <w:szCs w:val="24"/>
        </w:rPr>
        <w:t>degré</w:t>
      </w:r>
      <w:r w:rsidR="008205DD">
        <w:rPr>
          <w:rFonts w:ascii="Aptos" w:eastAsia="Calibri" w:hAnsi="Aptos" w:cs="Arial"/>
          <w:sz w:val="24"/>
          <w:szCs w:val="24"/>
        </w:rPr>
        <w:t> ;</w:t>
      </w:r>
    </w:p>
    <w:p w14:paraId="5D147D2F" w14:textId="049AB184"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les proches : le conjoint ou les cohabitants légaux, les parents, les alliés et les amis</w:t>
      </w:r>
      <w:r w:rsidR="008205DD">
        <w:rPr>
          <w:rFonts w:ascii="Aptos" w:eastAsia="Calibri" w:hAnsi="Aptos" w:cs="Arial"/>
          <w:sz w:val="24"/>
          <w:szCs w:val="24"/>
        </w:rPr>
        <w:t> ;</w:t>
      </w:r>
    </w:p>
    <w:p w14:paraId="761353E8" w14:textId="20E2F2F8"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 personne qualifiée pour pourvoir aux funérailles</w:t>
      </w:r>
      <w:r w:rsidR="007F117A">
        <w:rPr>
          <w:rFonts w:ascii="Aptos" w:eastAsia="Calibri" w:hAnsi="Aptos" w:cs="Arial"/>
          <w:sz w:val="24"/>
          <w:szCs w:val="24"/>
        </w:rPr>
        <w:t> :</w:t>
      </w:r>
      <w:r w:rsidRPr="001738CA">
        <w:rPr>
          <w:rFonts w:ascii="Aptos" w:eastAsia="Calibri" w:hAnsi="Aptos" w:cs="Arial"/>
          <w:sz w:val="24"/>
          <w:szCs w:val="24"/>
        </w:rPr>
        <w:t xml:space="preserve"> la personne désignée par le défunt par voie de testament ou, à défaut, un de ses ayants droit ou, à défaut, la personne qui durant la dernière période de la vie du défunt a entretenu avec celui-ci les liens d’affection les plus étroits et fréquents de sorte qu’elle puisse connaître ses dernières volontés quant à son mode de sépulture</w:t>
      </w:r>
      <w:r w:rsidR="008205DD">
        <w:rPr>
          <w:rFonts w:ascii="Aptos" w:eastAsia="Calibri" w:hAnsi="Aptos" w:cs="Arial"/>
          <w:sz w:val="24"/>
          <w:szCs w:val="24"/>
        </w:rPr>
        <w:t> ;</w:t>
      </w:r>
    </w:p>
    <w:p w14:paraId="5E86D155" w14:textId="44FA3248"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 personne intéressée</w:t>
      </w:r>
      <w:r w:rsidR="007F117A">
        <w:rPr>
          <w:rFonts w:ascii="Aptos" w:eastAsia="Calibri" w:hAnsi="Aptos" w:cs="Arial"/>
          <w:sz w:val="24"/>
          <w:szCs w:val="24"/>
        </w:rPr>
        <w:t xml:space="preserve"> : </w:t>
      </w:r>
      <w:r w:rsidRPr="001738CA">
        <w:rPr>
          <w:rFonts w:ascii="Aptos" w:eastAsia="Calibri" w:hAnsi="Aptos" w:cs="Arial"/>
          <w:sz w:val="24"/>
          <w:szCs w:val="24"/>
        </w:rPr>
        <w:t>le titulaire de la concession, ses ayants droit ou bénéficiaires mais aussi toute personne non apparentée, administrations, associations concernées par un monument qui a une valeur historique ou artistique</w:t>
      </w:r>
      <w:r w:rsidR="008205DD">
        <w:rPr>
          <w:rFonts w:ascii="Aptos" w:eastAsia="Calibri" w:hAnsi="Aptos" w:cs="Arial"/>
          <w:sz w:val="24"/>
          <w:szCs w:val="24"/>
        </w:rPr>
        <w:t> ;</w:t>
      </w:r>
    </w:p>
    <w:p w14:paraId="75199300" w14:textId="2DF9DB70" w:rsid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l’indigent</w:t>
      </w:r>
      <w:r w:rsidR="007F117A">
        <w:rPr>
          <w:rFonts w:ascii="Aptos" w:eastAsia="Calibri" w:hAnsi="Aptos" w:cs="Arial"/>
          <w:sz w:val="24"/>
          <w:szCs w:val="24"/>
        </w:rPr>
        <w:t xml:space="preserve"> : </w:t>
      </w:r>
      <w:r w:rsidR="00870C39">
        <w:rPr>
          <w:rFonts w:ascii="Aptos" w:eastAsia="Calibri" w:hAnsi="Aptos" w:cs="Arial"/>
          <w:sz w:val="24"/>
          <w:szCs w:val="24"/>
        </w:rPr>
        <w:t xml:space="preserve">la </w:t>
      </w:r>
      <w:r w:rsidRPr="001738CA">
        <w:rPr>
          <w:rFonts w:ascii="Aptos" w:eastAsia="Calibri" w:hAnsi="Aptos" w:cs="Arial"/>
          <w:sz w:val="24"/>
          <w:szCs w:val="24"/>
        </w:rPr>
        <w:t>personne bénéficiant du statut d’indigence, accordé par la commune d’inscription au registre de la population, au registre des étrangers ou au registre d’attente, ou, à défaut d’une telle inscription, par la commune sur le territoire de laquelle survient le décès, en raison de son absence de ressources ou de ressources suffisantes pour couvrir ses besoins élémentaires en référence à l’article 16 de la loi du</w:t>
      </w:r>
      <w:r w:rsidR="007F117A">
        <w:rPr>
          <w:rFonts w:ascii="Aptos" w:eastAsia="Calibri" w:hAnsi="Aptos" w:cs="Arial"/>
          <w:sz w:val="24"/>
          <w:szCs w:val="24"/>
        </w:rPr>
        <w:t> </w:t>
      </w:r>
      <w:r w:rsidRPr="001738CA">
        <w:rPr>
          <w:rFonts w:ascii="Aptos" w:eastAsia="Calibri" w:hAnsi="Aptos" w:cs="Arial"/>
          <w:sz w:val="24"/>
          <w:szCs w:val="24"/>
        </w:rPr>
        <w:t>26 mai 2002 concernant le droit à l’intégration sociale</w:t>
      </w:r>
      <w:r w:rsidR="008205DD">
        <w:rPr>
          <w:rFonts w:ascii="Aptos" w:eastAsia="Calibri" w:hAnsi="Aptos" w:cs="Arial"/>
          <w:sz w:val="24"/>
          <w:szCs w:val="24"/>
        </w:rPr>
        <w:t> ;</w:t>
      </w:r>
    </w:p>
    <w:p w14:paraId="2BB2E325" w14:textId="27A148EF" w:rsidR="00827A04" w:rsidRDefault="00827A04"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Pr>
          <w:rFonts w:ascii="Aptos" w:eastAsia="Calibri" w:hAnsi="Aptos" w:cs="Arial"/>
          <w:sz w:val="24"/>
          <w:szCs w:val="24"/>
        </w:rPr>
        <w:t>l’Échevin délégué : l’Échevin délégué par le Bourgmestre co</w:t>
      </w:r>
      <w:r w:rsidR="00C877A1">
        <w:rPr>
          <w:rFonts w:ascii="Aptos" w:eastAsia="Calibri" w:hAnsi="Aptos" w:cs="Arial"/>
          <w:sz w:val="24"/>
          <w:szCs w:val="24"/>
        </w:rPr>
        <w:t xml:space="preserve">nformément à l’article </w:t>
      </w:r>
      <w:r w:rsidR="006B2034">
        <w:rPr>
          <w:rFonts w:ascii="Aptos" w:eastAsia="Calibri" w:hAnsi="Aptos" w:cs="Arial"/>
          <w:sz w:val="24"/>
          <w:szCs w:val="24"/>
        </w:rPr>
        <w:t>133, alinéa 2, de la nouvelle loi communale ;</w:t>
      </w:r>
    </w:p>
    <w:p w14:paraId="6C14B0BA" w14:textId="77777777" w:rsidR="00880F5D" w:rsidRPr="005B7F77" w:rsidRDefault="00880F5D" w:rsidP="005073F5">
      <w:pPr>
        <w:pStyle w:val="Paragraphedeliste"/>
        <w:numPr>
          <w:ilvl w:val="0"/>
          <w:numId w:val="1"/>
        </w:numPr>
        <w:tabs>
          <w:tab w:val="left" w:pos="426"/>
        </w:tabs>
        <w:spacing w:before="240" w:after="240" w:line="300" w:lineRule="atLeast"/>
        <w:ind w:left="426" w:hanging="426"/>
        <w:contextualSpacing w:val="0"/>
        <w:jc w:val="both"/>
        <w:rPr>
          <w:rFonts w:ascii="Aptos" w:eastAsia="Calibri" w:hAnsi="Aptos" w:cs="Arial"/>
          <w:sz w:val="24"/>
          <w:szCs w:val="24"/>
        </w:rPr>
      </w:pPr>
      <w:r w:rsidRPr="005B7F77">
        <w:rPr>
          <w:rFonts w:ascii="Aptos" w:eastAsia="Calibri" w:hAnsi="Aptos" w:cs="Arial"/>
          <w:sz w:val="24"/>
          <w:szCs w:val="24"/>
        </w:rPr>
        <w:lastRenderedPageBreak/>
        <w:t>le titulaire d’une autorisation de travaux : la personne physique ou morale au nom et pour le compte de laquelle une demande d’autorisation de travaux est introduite ;</w:t>
      </w:r>
    </w:p>
    <w:p w14:paraId="176B9BA7" w14:textId="09F8CA8F" w:rsidR="00880F5D" w:rsidRPr="005B7F77" w:rsidRDefault="00880F5D" w:rsidP="005073F5">
      <w:pPr>
        <w:pStyle w:val="Paragraphedeliste"/>
        <w:numPr>
          <w:ilvl w:val="0"/>
          <w:numId w:val="1"/>
        </w:numPr>
        <w:tabs>
          <w:tab w:val="left" w:pos="426"/>
        </w:tabs>
        <w:spacing w:before="240" w:after="240" w:line="300" w:lineRule="atLeast"/>
        <w:ind w:left="426" w:hanging="426"/>
        <w:contextualSpacing w:val="0"/>
        <w:jc w:val="both"/>
        <w:rPr>
          <w:rFonts w:ascii="Aptos" w:eastAsia="Calibri" w:hAnsi="Aptos" w:cs="Arial"/>
          <w:sz w:val="24"/>
          <w:szCs w:val="24"/>
        </w:rPr>
      </w:pPr>
      <w:r w:rsidRPr="005B7F77">
        <w:rPr>
          <w:rFonts w:ascii="Aptos" w:eastAsia="Calibri" w:hAnsi="Aptos" w:cs="Arial"/>
          <w:sz w:val="24"/>
          <w:szCs w:val="24"/>
        </w:rPr>
        <w:t xml:space="preserve">le titulaire d’une concession de sépulture : la </w:t>
      </w:r>
      <w:bookmarkStart w:id="0" w:name="_Hlk192087739"/>
      <w:r w:rsidRPr="005B7F77">
        <w:rPr>
          <w:rFonts w:ascii="Aptos" w:eastAsia="Calibri" w:hAnsi="Aptos" w:cs="Arial"/>
          <w:sz w:val="24"/>
          <w:szCs w:val="24"/>
        </w:rPr>
        <w:t>personne physique ou morale au nom et pour le compte de laquelle une demande d’octroi de concession de sépulture est introduite</w:t>
      </w:r>
      <w:bookmarkEnd w:id="0"/>
      <w:r w:rsidRPr="005B7F77">
        <w:rPr>
          <w:rFonts w:ascii="Aptos" w:eastAsia="Calibri" w:hAnsi="Aptos" w:cs="Arial"/>
          <w:sz w:val="24"/>
          <w:szCs w:val="24"/>
        </w:rPr>
        <w:t> ;</w:t>
      </w:r>
    </w:p>
    <w:p w14:paraId="71296121" w14:textId="1571130F"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l’exhumation de confort</w:t>
      </w:r>
      <w:r w:rsidR="007F117A">
        <w:rPr>
          <w:rFonts w:ascii="Aptos" w:eastAsia="Calibri" w:hAnsi="Aptos" w:cs="Arial"/>
          <w:sz w:val="24"/>
          <w:szCs w:val="24"/>
        </w:rPr>
        <w:t> :</w:t>
      </w:r>
      <w:r w:rsidRPr="001738CA">
        <w:rPr>
          <w:rFonts w:ascii="Aptos" w:eastAsia="Calibri" w:hAnsi="Aptos" w:cs="Arial"/>
          <w:sz w:val="24"/>
          <w:szCs w:val="24"/>
        </w:rPr>
        <w:t xml:space="preserve"> le retrait d’un cercueil, d’une enveloppe d’ensevelissement ou d’une urne cinéraire de sa sépulture, à la demande de proc</w:t>
      </w:r>
      <w:r w:rsidRPr="004C3DF0">
        <w:rPr>
          <w:rFonts w:ascii="Aptos" w:eastAsia="Calibri" w:hAnsi="Aptos" w:cs="Arial"/>
          <w:sz w:val="24"/>
          <w:szCs w:val="24"/>
        </w:rPr>
        <w:t xml:space="preserve">hes ou sur initiative </w:t>
      </w:r>
      <w:r w:rsidR="00EF7FD1" w:rsidRPr="004C3DF0">
        <w:rPr>
          <w:rFonts w:ascii="Aptos" w:eastAsia="Calibri" w:hAnsi="Aptos" w:cs="Arial"/>
          <w:sz w:val="24"/>
          <w:szCs w:val="24"/>
        </w:rPr>
        <w:t>du gestionnaire public</w:t>
      </w:r>
      <w:r w:rsidRPr="004C3DF0">
        <w:rPr>
          <w:rFonts w:ascii="Aptos" w:eastAsia="Calibri" w:hAnsi="Aptos" w:cs="Arial"/>
          <w:color w:val="000000" w:themeColor="text1"/>
          <w:sz w:val="24"/>
          <w:szCs w:val="24"/>
        </w:rPr>
        <w:t xml:space="preserve">, en </w:t>
      </w:r>
      <w:r w:rsidRPr="004C3DF0">
        <w:rPr>
          <w:rFonts w:ascii="Aptos" w:eastAsia="Calibri" w:hAnsi="Aptos" w:cs="Arial"/>
          <w:sz w:val="24"/>
          <w:szCs w:val="24"/>
        </w:rPr>
        <w:t>vue de lui conférer un nouveau mode ou lieu</w:t>
      </w:r>
      <w:r w:rsidRPr="001738CA">
        <w:rPr>
          <w:rFonts w:ascii="Aptos" w:eastAsia="Calibri" w:hAnsi="Aptos" w:cs="Arial"/>
          <w:sz w:val="24"/>
          <w:szCs w:val="24"/>
        </w:rPr>
        <w:t xml:space="preserve"> de sépulture</w:t>
      </w:r>
      <w:r w:rsidR="008205DD">
        <w:rPr>
          <w:rFonts w:ascii="Aptos" w:eastAsia="Calibri" w:hAnsi="Aptos" w:cs="Arial"/>
          <w:sz w:val="24"/>
          <w:szCs w:val="24"/>
        </w:rPr>
        <w:t> ;</w:t>
      </w:r>
    </w:p>
    <w:p w14:paraId="5B803230" w14:textId="7D84764B"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l’exhumation technique ou assainissemen</w:t>
      </w:r>
      <w:r w:rsidR="007F117A">
        <w:rPr>
          <w:rFonts w:ascii="Aptos" w:eastAsia="Calibri" w:hAnsi="Aptos" w:cs="Arial"/>
          <w:sz w:val="24"/>
          <w:szCs w:val="24"/>
        </w:rPr>
        <w:t xml:space="preserve">t : </w:t>
      </w:r>
      <w:r w:rsidRPr="001738CA">
        <w:rPr>
          <w:rFonts w:ascii="Aptos" w:eastAsia="Calibri" w:hAnsi="Aptos" w:cs="Arial"/>
          <w:sz w:val="24"/>
          <w:szCs w:val="24"/>
        </w:rPr>
        <w:t xml:space="preserve">le retrait, au terme de la désaffectation de la sépulture, d’un cercueil, d’une enveloppe d’ensevelissement ou d’une urne cinéraire, </w:t>
      </w:r>
      <w:r w:rsidRPr="0090718B">
        <w:rPr>
          <w:rFonts w:ascii="Aptos" w:eastAsia="Calibri" w:hAnsi="Aptos" w:cs="Arial"/>
          <w:sz w:val="24"/>
          <w:szCs w:val="24"/>
        </w:rPr>
        <w:t xml:space="preserve">sur initiative </w:t>
      </w:r>
      <w:r w:rsidRPr="0090718B">
        <w:rPr>
          <w:rFonts w:ascii="Aptos" w:eastAsia="Calibri" w:hAnsi="Aptos" w:cs="Arial"/>
          <w:color w:val="000000" w:themeColor="text1"/>
          <w:sz w:val="24"/>
          <w:szCs w:val="24"/>
        </w:rPr>
        <w:t>d</w:t>
      </w:r>
      <w:r w:rsidR="00EF7FD1" w:rsidRPr="0090718B">
        <w:rPr>
          <w:rFonts w:ascii="Aptos" w:eastAsia="Calibri" w:hAnsi="Aptos" w:cs="Arial"/>
          <w:color w:val="000000" w:themeColor="text1"/>
          <w:sz w:val="24"/>
          <w:szCs w:val="24"/>
        </w:rPr>
        <w:t>u gestionnaire public</w:t>
      </w:r>
      <w:r w:rsidRPr="0090718B">
        <w:rPr>
          <w:rFonts w:ascii="Aptos" w:eastAsia="Calibri" w:hAnsi="Aptos" w:cs="Arial"/>
          <w:color w:val="000000" w:themeColor="text1"/>
          <w:sz w:val="24"/>
          <w:szCs w:val="24"/>
        </w:rPr>
        <w:t xml:space="preserve">, </w:t>
      </w:r>
      <w:r w:rsidRPr="0090718B">
        <w:rPr>
          <w:rFonts w:ascii="Aptos" w:eastAsia="Calibri" w:hAnsi="Aptos" w:cs="Arial"/>
          <w:sz w:val="24"/>
          <w:szCs w:val="24"/>
        </w:rPr>
        <w:t>impliquant</w:t>
      </w:r>
      <w:r w:rsidRPr="001738CA">
        <w:rPr>
          <w:rFonts w:ascii="Aptos" w:eastAsia="Calibri" w:hAnsi="Aptos" w:cs="Arial"/>
          <w:sz w:val="24"/>
          <w:szCs w:val="24"/>
        </w:rPr>
        <w:t xml:space="preserve"> le transfert des restes mortels vers l’ossuaire</w:t>
      </w:r>
      <w:r w:rsidR="008205DD">
        <w:rPr>
          <w:rFonts w:ascii="Aptos" w:eastAsia="Calibri" w:hAnsi="Aptos" w:cs="Arial"/>
          <w:sz w:val="24"/>
          <w:szCs w:val="24"/>
        </w:rPr>
        <w:t> ;</w:t>
      </w:r>
    </w:p>
    <w:p w14:paraId="6012375F" w14:textId="57A55D97"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le défaut d’entretien</w:t>
      </w:r>
      <w:r w:rsidR="007F117A">
        <w:rPr>
          <w:rFonts w:ascii="Aptos" w:eastAsia="Calibri" w:hAnsi="Aptos" w:cs="Arial"/>
          <w:sz w:val="24"/>
          <w:szCs w:val="24"/>
        </w:rPr>
        <w:t xml:space="preserve"> : </w:t>
      </w:r>
      <w:r w:rsidRPr="001738CA">
        <w:rPr>
          <w:rFonts w:ascii="Aptos" w:eastAsia="Calibri" w:hAnsi="Aptos" w:cs="Arial"/>
          <w:sz w:val="24"/>
          <w:szCs w:val="24"/>
        </w:rPr>
        <w:t xml:space="preserve">l’état d’une sépulture qui, de façon permanente, est malpropre, envahie par la végétation, délabrée, effondrée, en ruine, dépourvue de nom ou dépourvue des signes indicatifs de sépulture </w:t>
      </w:r>
      <w:r w:rsidR="00316BBD" w:rsidRPr="00316BBD">
        <w:rPr>
          <w:rFonts w:ascii="Aptos" w:eastAsia="Calibri" w:hAnsi="Aptos" w:cs="Arial"/>
          <w:sz w:val="24"/>
          <w:szCs w:val="24"/>
        </w:rPr>
        <w:t>exigés par le règlement adopté par le gestionnaire public</w:t>
      </w:r>
      <w:r w:rsidR="00316BBD">
        <w:rPr>
          <w:rFonts w:ascii="Aptos" w:eastAsia="Calibri" w:hAnsi="Aptos" w:cs="Arial"/>
          <w:sz w:val="24"/>
          <w:szCs w:val="24"/>
        </w:rPr>
        <w:t> </w:t>
      </w:r>
      <w:r w:rsidRPr="001738CA">
        <w:rPr>
          <w:rFonts w:ascii="Aptos" w:eastAsia="Calibri" w:hAnsi="Aptos" w:cs="Arial"/>
          <w:sz w:val="24"/>
          <w:szCs w:val="24"/>
        </w:rPr>
        <w:t>;</w:t>
      </w:r>
    </w:p>
    <w:p w14:paraId="35E332D8" w14:textId="2C5CC46D"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w:t>
      </w:r>
      <w:r w:rsidR="005937AF">
        <w:rPr>
          <w:rFonts w:ascii="Aptos" w:eastAsia="Calibri" w:hAnsi="Aptos" w:cs="Arial"/>
          <w:sz w:val="24"/>
          <w:szCs w:val="24"/>
        </w:rPr>
        <w:t>’</w:t>
      </w:r>
      <w:r w:rsidRPr="001738CA">
        <w:rPr>
          <w:rFonts w:ascii="Aptos" w:eastAsia="Calibri" w:hAnsi="Aptos" w:cs="Arial"/>
          <w:sz w:val="24"/>
          <w:szCs w:val="24"/>
        </w:rPr>
        <w:t>affichage pendant un an</w:t>
      </w:r>
      <w:r w:rsidR="007F117A">
        <w:rPr>
          <w:rFonts w:ascii="Aptos" w:eastAsia="Calibri" w:hAnsi="Aptos" w:cs="Arial"/>
          <w:sz w:val="24"/>
          <w:szCs w:val="24"/>
        </w:rPr>
        <w:t xml:space="preserve"> : </w:t>
      </w:r>
      <w:r w:rsidRPr="001738CA">
        <w:rPr>
          <w:rFonts w:ascii="Aptos" w:eastAsia="Calibri" w:hAnsi="Aptos" w:cs="Arial"/>
          <w:sz w:val="24"/>
          <w:szCs w:val="24"/>
        </w:rPr>
        <w:t>l</w:t>
      </w:r>
      <w:r w:rsidR="005937AF">
        <w:rPr>
          <w:rFonts w:ascii="Aptos" w:eastAsia="Calibri" w:hAnsi="Aptos" w:cs="Arial"/>
          <w:sz w:val="24"/>
          <w:szCs w:val="24"/>
        </w:rPr>
        <w:t>’</w:t>
      </w:r>
      <w:r w:rsidRPr="001738CA">
        <w:rPr>
          <w:rFonts w:ascii="Aptos" w:eastAsia="Calibri" w:hAnsi="Aptos" w:cs="Arial"/>
          <w:sz w:val="24"/>
          <w:szCs w:val="24"/>
        </w:rPr>
        <w:t>affichage durant une période d’une année couvrant deux fêtes de la Toussaint, soit du 1</w:t>
      </w:r>
      <w:r w:rsidRPr="001738CA">
        <w:rPr>
          <w:rFonts w:ascii="Aptos" w:eastAsia="Calibri" w:hAnsi="Aptos" w:cs="Arial"/>
          <w:sz w:val="24"/>
          <w:szCs w:val="24"/>
          <w:vertAlign w:val="superscript"/>
        </w:rPr>
        <w:t>er</w:t>
      </w:r>
      <w:r w:rsidRPr="001738CA">
        <w:rPr>
          <w:rFonts w:ascii="Aptos" w:eastAsia="Calibri" w:hAnsi="Aptos" w:cs="Arial"/>
          <w:sz w:val="24"/>
          <w:szCs w:val="24"/>
        </w:rPr>
        <w:t xml:space="preserve"> novembre au 1</w:t>
      </w:r>
      <w:r w:rsidRPr="001738CA">
        <w:rPr>
          <w:rFonts w:ascii="Aptos" w:eastAsia="Calibri" w:hAnsi="Aptos" w:cs="Arial"/>
          <w:sz w:val="24"/>
          <w:szCs w:val="24"/>
          <w:vertAlign w:val="superscript"/>
        </w:rPr>
        <w:t>er</w:t>
      </w:r>
      <w:r w:rsidRPr="001738CA">
        <w:rPr>
          <w:rFonts w:ascii="Aptos" w:eastAsia="Calibri" w:hAnsi="Aptos" w:cs="Arial"/>
          <w:sz w:val="24"/>
          <w:szCs w:val="24"/>
        </w:rPr>
        <w:t xml:space="preserve"> novembre inclus de l’année suivante ;</w:t>
      </w:r>
    </w:p>
    <w:p w14:paraId="6822618E" w14:textId="4FD1F533"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 réaffectation</w:t>
      </w:r>
      <w:r w:rsidR="007F117A">
        <w:rPr>
          <w:rFonts w:ascii="Aptos" w:eastAsia="Calibri" w:hAnsi="Aptos" w:cs="Arial"/>
          <w:sz w:val="24"/>
          <w:szCs w:val="24"/>
        </w:rPr>
        <w:t xml:space="preserve"> : </w:t>
      </w:r>
      <w:r w:rsidRPr="001738CA">
        <w:rPr>
          <w:rFonts w:ascii="Aptos" w:eastAsia="Calibri" w:hAnsi="Aptos" w:cs="Arial"/>
          <w:sz w:val="24"/>
          <w:szCs w:val="24"/>
        </w:rPr>
        <w:t>l’action de donner à nouveau une affectation publique</w:t>
      </w:r>
      <w:r w:rsidR="007F117A">
        <w:rPr>
          <w:rFonts w:ascii="Aptos" w:eastAsia="Calibri" w:hAnsi="Aptos" w:cs="Arial"/>
          <w:sz w:val="24"/>
          <w:szCs w:val="24"/>
        </w:rPr>
        <w:t> ;</w:t>
      </w:r>
    </w:p>
    <w:p w14:paraId="1098ECFF" w14:textId="0BD801AD" w:rsidR="001738CA" w:rsidRPr="000B741F" w:rsidRDefault="001738CA" w:rsidP="000B741F">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 thanatopraxie : les soins d’hygiène et de présentation pratiqués sur un défunt peu de temps après son décès, en vue, soit de donner au corps et au visage un aspect plus naturel dans l’attente de la mise en bière, soit de répondre à des besoins sanitaires, à des besoins de transports internationaux ou à des besoins d’identification de la dépouille, soit de permettre le déroulement d’activités d’enseignement et de recherche</w:t>
      </w:r>
      <w:r w:rsidR="000B741F">
        <w:rPr>
          <w:rFonts w:ascii="Aptos" w:eastAsia="Calibri" w:hAnsi="Aptos" w:cs="Arial"/>
          <w:sz w:val="24"/>
          <w:szCs w:val="24"/>
        </w:rPr>
        <w:t> ;</w:t>
      </w:r>
    </w:p>
    <w:p w14:paraId="55C8BD1D" w14:textId="77777777" w:rsidR="001738CA" w:rsidRPr="001738CA" w:rsidRDefault="001738CA" w:rsidP="005073F5">
      <w:pPr>
        <w:widowControl w:val="0"/>
        <w:numPr>
          <w:ilvl w:val="0"/>
          <w:numId w:val="1"/>
        </w:numPr>
        <w:tabs>
          <w:tab w:val="left" w:pos="0"/>
        </w:tabs>
        <w:autoSpaceDE w:val="0"/>
        <w:autoSpaceDN w:val="0"/>
        <w:spacing w:before="240" w:after="240" w:line="300" w:lineRule="atLeast"/>
        <w:ind w:left="426" w:hanging="426"/>
        <w:jc w:val="both"/>
        <w:rPr>
          <w:rFonts w:ascii="Aptos" w:eastAsia="Calibri" w:hAnsi="Aptos" w:cs="Arial"/>
          <w:sz w:val="24"/>
          <w:szCs w:val="24"/>
        </w:rPr>
      </w:pPr>
      <w:r w:rsidRPr="001738CA">
        <w:rPr>
          <w:rFonts w:ascii="Aptos" w:eastAsia="Calibri" w:hAnsi="Aptos" w:cs="Arial"/>
          <w:sz w:val="24"/>
          <w:szCs w:val="24"/>
        </w:rPr>
        <w:t>l’animal de compagnie : l’animal de compagnie tel que visé à l’article D.4, § 1</w:t>
      </w:r>
      <w:r w:rsidRPr="001738CA">
        <w:rPr>
          <w:rFonts w:ascii="Aptos" w:eastAsia="Calibri" w:hAnsi="Aptos" w:cs="Arial"/>
          <w:sz w:val="24"/>
          <w:szCs w:val="24"/>
          <w:vertAlign w:val="superscript"/>
        </w:rPr>
        <w:t>er</w:t>
      </w:r>
      <w:r w:rsidRPr="001738CA">
        <w:rPr>
          <w:rFonts w:ascii="Aptos" w:eastAsia="Calibri" w:hAnsi="Aptos" w:cs="Arial"/>
          <w:sz w:val="24"/>
          <w:szCs w:val="24"/>
        </w:rPr>
        <w:t>, 4° du Code wallon du Bien-être des animaux.</w:t>
      </w:r>
    </w:p>
    <w:p w14:paraId="3AF3EA86" w14:textId="77777777" w:rsidR="00AE5E39" w:rsidRDefault="001712DB" w:rsidP="00AE5E39">
      <w:pPr>
        <w:tabs>
          <w:tab w:val="left" w:pos="0"/>
        </w:tabs>
        <w:spacing w:before="360" w:after="360" w:line="300" w:lineRule="atLeast"/>
        <w:jc w:val="both"/>
        <w:rPr>
          <w:rFonts w:ascii="Aptos" w:eastAsia="Calibri" w:hAnsi="Aptos" w:cs="Arial"/>
          <w:b/>
          <w:bCs/>
          <w:sz w:val="24"/>
          <w:szCs w:val="24"/>
        </w:rPr>
      </w:pPr>
      <w:r w:rsidRPr="001712DB">
        <w:rPr>
          <w:rFonts w:ascii="Aptos" w:eastAsia="Calibri" w:hAnsi="Aptos" w:cs="Arial"/>
          <w:b/>
          <w:bCs/>
          <w:sz w:val="24"/>
          <w:szCs w:val="24"/>
        </w:rPr>
        <w:t xml:space="preserve">Chapitre </w:t>
      </w:r>
      <w:r w:rsidR="002C753B">
        <w:rPr>
          <w:rFonts w:ascii="Aptos" w:eastAsia="Calibri" w:hAnsi="Aptos" w:cs="Arial"/>
          <w:b/>
          <w:bCs/>
          <w:sz w:val="24"/>
          <w:szCs w:val="24"/>
        </w:rPr>
        <w:t>2</w:t>
      </w:r>
      <w:r w:rsidRPr="001712DB">
        <w:rPr>
          <w:rFonts w:ascii="Aptos" w:eastAsia="Calibri" w:hAnsi="Aptos" w:cs="Arial"/>
          <w:b/>
          <w:bCs/>
          <w:sz w:val="24"/>
          <w:szCs w:val="24"/>
        </w:rPr>
        <w:t xml:space="preserve"> – </w:t>
      </w:r>
      <w:r w:rsidR="002C753B">
        <w:rPr>
          <w:rFonts w:ascii="Aptos" w:eastAsia="Calibri" w:hAnsi="Aptos" w:cs="Arial"/>
          <w:b/>
          <w:bCs/>
          <w:sz w:val="24"/>
          <w:szCs w:val="24"/>
        </w:rPr>
        <w:t>Les cimetières</w:t>
      </w:r>
      <w:r w:rsidR="00F726EF">
        <w:rPr>
          <w:rFonts w:ascii="Aptos" w:eastAsia="Calibri" w:hAnsi="Aptos" w:cs="Arial"/>
          <w:b/>
          <w:bCs/>
          <w:sz w:val="24"/>
          <w:szCs w:val="24"/>
        </w:rPr>
        <w:t xml:space="preserve"> communaux</w:t>
      </w:r>
    </w:p>
    <w:p w14:paraId="7E0165C8" w14:textId="2A9BED86" w:rsidR="002C753B" w:rsidRPr="001712DB" w:rsidRDefault="002C753B" w:rsidP="00AE5E39">
      <w:pPr>
        <w:tabs>
          <w:tab w:val="left" w:pos="0"/>
        </w:tabs>
        <w:spacing w:before="360" w:after="360" w:line="300" w:lineRule="atLeast"/>
        <w:jc w:val="both"/>
        <w:rPr>
          <w:rFonts w:ascii="Aptos" w:eastAsia="Calibri" w:hAnsi="Aptos" w:cs="Arial"/>
          <w:b/>
          <w:bCs/>
          <w:sz w:val="24"/>
          <w:szCs w:val="24"/>
        </w:rPr>
      </w:pPr>
      <w:r>
        <w:rPr>
          <w:rFonts w:ascii="Aptos" w:eastAsia="Calibri" w:hAnsi="Aptos" w:cs="Arial"/>
          <w:b/>
          <w:bCs/>
          <w:sz w:val="24"/>
          <w:szCs w:val="24"/>
        </w:rPr>
        <w:t>Section 1</w:t>
      </w:r>
      <w:r w:rsidRPr="002C753B">
        <w:rPr>
          <w:rFonts w:ascii="Aptos" w:eastAsia="Calibri" w:hAnsi="Aptos" w:cs="Arial"/>
          <w:b/>
          <w:bCs/>
          <w:sz w:val="24"/>
          <w:szCs w:val="24"/>
          <w:vertAlign w:val="superscript"/>
        </w:rPr>
        <w:t>ère</w:t>
      </w:r>
      <w:r>
        <w:rPr>
          <w:rFonts w:ascii="Aptos" w:eastAsia="Calibri" w:hAnsi="Aptos" w:cs="Arial"/>
          <w:b/>
          <w:bCs/>
          <w:sz w:val="24"/>
          <w:szCs w:val="24"/>
        </w:rPr>
        <w:t xml:space="preserve"> – Généralités</w:t>
      </w:r>
    </w:p>
    <w:p w14:paraId="4FAE7A7D" w14:textId="3A45CCAF" w:rsidR="005A5AD1" w:rsidRPr="005A5AD1" w:rsidRDefault="005A5AD1" w:rsidP="005073F5">
      <w:pPr>
        <w:pStyle w:val="Paragraphedeliste"/>
        <w:numPr>
          <w:ilvl w:val="0"/>
          <w:numId w:val="13"/>
        </w:numPr>
        <w:tabs>
          <w:tab w:val="left" w:pos="567"/>
        </w:tabs>
        <w:spacing w:before="240" w:after="240" w:line="300" w:lineRule="atLeast"/>
        <w:ind w:left="0" w:firstLine="0"/>
        <w:contextualSpacing w:val="0"/>
        <w:jc w:val="both"/>
        <w:rPr>
          <w:rFonts w:ascii="Aptos" w:eastAsia="Calibri" w:hAnsi="Aptos" w:cs="Times New Roman"/>
        </w:rPr>
      </w:pPr>
      <w:r>
        <w:rPr>
          <w:rFonts w:ascii="Aptos" w:eastAsia="Calibri" w:hAnsi="Aptos" w:cs="Times New Roman"/>
        </w:rPr>
        <w:t>§ 1</w:t>
      </w:r>
      <w:r w:rsidRPr="005A5AD1">
        <w:rPr>
          <w:rFonts w:ascii="Aptos" w:eastAsia="Calibri" w:hAnsi="Aptos" w:cs="Times New Roman"/>
          <w:vertAlign w:val="superscript"/>
        </w:rPr>
        <w:t>er</w:t>
      </w:r>
      <w:r>
        <w:rPr>
          <w:rFonts w:ascii="Aptos" w:eastAsia="Calibri" w:hAnsi="Aptos" w:cs="Times New Roman"/>
        </w:rPr>
        <w:t xml:space="preserve">. </w:t>
      </w:r>
      <w:r w:rsidRPr="005A5AD1">
        <w:rPr>
          <w:rFonts w:ascii="Aptos" w:eastAsia="Calibri" w:hAnsi="Aptos" w:cs="Arial"/>
          <w:sz w:val="24"/>
          <w:szCs w:val="24"/>
        </w:rPr>
        <w:t>La Commune dispose des cimetières traditionnels suivants :</w:t>
      </w:r>
    </w:p>
    <w:p w14:paraId="739DF0D6" w14:textId="4C3A0831" w:rsidR="005A5AD1" w:rsidRPr="00002744" w:rsidRDefault="00AE5E39" w:rsidP="005073F5">
      <w:pPr>
        <w:widowControl w:val="0"/>
        <w:numPr>
          <w:ilvl w:val="0"/>
          <w:numId w:val="5"/>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r w:rsidRPr="00002744">
        <w:rPr>
          <w:rFonts w:ascii="Aptos" w:eastAsia="Calibri" w:hAnsi="Aptos" w:cs="Arial"/>
          <w:bCs/>
          <w:color w:val="000000" w:themeColor="text1"/>
          <w:sz w:val="24"/>
          <w:szCs w:val="24"/>
          <w:lang w:val="fr-BE"/>
        </w:rPr>
        <w:t>Erquelinnes, Rue Madame</w:t>
      </w:r>
    </w:p>
    <w:p w14:paraId="1C810000" w14:textId="5843EAA5" w:rsidR="00AE5E39" w:rsidRPr="00002744" w:rsidRDefault="00AE5E39" w:rsidP="005073F5">
      <w:pPr>
        <w:widowControl w:val="0"/>
        <w:numPr>
          <w:ilvl w:val="0"/>
          <w:numId w:val="5"/>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proofErr w:type="spellStart"/>
      <w:r w:rsidRPr="00002744">
        <w:rPr>
          <w:rFonts w:ascii="Aptos" w:eastAsia="Calibri" w:hAnsi="Aptos" w:cs="Arial"/>
          <w:bCs/>
          <w:color w:val="000000" w:themeColor="text1"/>
          <w:sz w:val="24"/>
          <w:szCs w:val="24"/>
          <w:lang w:val="fr-BE"/>
        </w:rPr>
        <w:t>Bersillies-L’Abbaye</w:t>
      </w:r>
      <w:proofErr w:type="spellEnd"/>
      <w:r w:rsidRPr="00002744">
        <w:rPr>
          <w:rFonts w:ascii="Aptos" w:eastAsia="Calibri" w:hAnsi="Aptos" w:cs="Arial"/>
          <w:bCs/>
          <w:color w:val="000000" w:themeColor="text1"/>
          <w:sz w:val="24"/>
          <w:szCs w:val="24"/>
          <w:lang w:val="fr-BE"/>
        </w:rPr>
        <w:t>, rue de Montignies</w:t>
      </w:r>
    </w:p>
    <w:p w14:paraId="145B9873" w14:textId="6758F800" w:rsidR="00AE5E39" w:rsidRDefault="00AE5E39" w:rsidP="005073F5">
      <w:pPr>
        <w:widowControl w:val="0"/>
        <w:numPr>
          <w:ilvl w:val="0"/>
          <w:numId w:val="5"/>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r w:rsidRPr="00002744">
        <w:rPr>
          <w:rFonts w:ascii="Aptos" w:eastAsia="Calibri" w:hAnsi="Aptos" w:cs="Arial"/>
          <w:bCs/>
          <w:color w:val="000000" w:themeColor="text1"/>
          <w:sz w:val="24"/>
          <w:szCs w:val="24"/>
          <w:lang w:val="fr-BE"/>
        </w:rPr>
        <w:t>Grand-</w:t>
      </w:r>
      <w:proofErr w:type="spellStart"/>
      <w:r w:rsidRPr="00002744">
        <w:rPr>
          <w:rFonts w:ascii="Aptos" w:eastAsia="Calibri" w:hAnsi="Aptos" w:cs="Arial"/>
          <w:bCs/>
          <w:color w:val="000000" w:themeColor="text1"/>
          <w:sz w:val="24"/>
          <w:szCs w:val="24"/>
          <w:lang w:val="fr-BE"/>
        </w:rPr>
        <w:t>Reng</w:t>
      </w:r>
      <w:proofErr w:type="spellEnd"/>
      <w:r w:rsidRPr="00002744">
        <w:rPr>
          <w:rFonts w:ascii="Aptos" w:eastAsia="Calibri" w:hAnsi="Aptos" w:cs="Arial"/>
          <w:bCs/>
          <w:color w:val="000000" w:themeColor="text1"/>
          <w:sz w:val="24"/>
          <w:szCs w:val="24"/>
          <w:lang w:val="fr-BE"/>
        </w:rPr>
        <w:t>, Rue du Cimetière</w:t>
      </w:r>
    </w:p>
    <w:p w14:paraId="06C5ABF4" w14:textId="529FD6A1" w:rsidR="00F1414D" w:rsidRPr="00002744" w:rsidRDefault="00F1414D" w:rsidP="005073F5">
      <w:pPr>
        <w:widowControl w:val="0"/>
        <w:numPr>
          <w:ilvl w:val="0"/>
          <w:numId w:val="5"/>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r>
        <w:rPr>
          <w:rFonts w:ascii="Aptos" w:eastAsia="Calibri" w:hAnsi="Aptos" w:cs="Arial"/>
          <w:bCs/>
          <w:color w:val="000000" w:themeColor="text1"/>
          <w:sz w:val="24"/>
          <w:szCs w:val="24"/>
          <w:lang w:val="fr-BE"/>
        </w:rPr>
        <w:t>Hante-</w:t>
      </w:r>
      <w:proofErr w:type="spellStart"/>
      <w:r>
        <w:rPr>
          <w:rFonts w:ascii="Aptos" w:eastAsia="Calibri" w:hAnsi="Aptos" w:cs="Arial"/>
          <w:bCs/>
          <w:color w:val="000000" w:themeColor="text1"/>
          <w:sz w:val="24"/>
          <w:szCs w:val="24"/>
          <w:lang w:val="fr-BE"/>
        </w:rPr>
        <w:t>Wihéries</w:t>
      </w:r>
      <w:proofErr w:type="spellEnd"/>
      <w:r>
        <w:rPr>
          <w:rFonts w:ascii="Aptos" w:eastAsia="Calibri" w:hAnsi="Aptos" w:cs="Arial"/>
          <w:bCs/>
          <w:color w:val="000000" w:themeColor="text1"/>
          <w:sz w:val="24"/>
          <w:szCs w:val="24"/>
          <w:lang w:val="fr-BE"/>
        </w:rPr>
        <w:t>, Chemin des Chapelles</w:t>
      </w:r>
    </w:p>
    <w:p w14:paraId="343CC88D" w14:textId="57E1535D" w:rsidR="00AE5E39" w:rsidRPr="00002744" w:rsidRDefault="00AE5E39" w:rsidP="005073F5">
      <w:pPr>
        <w:widowControl w:val="0"/>
        <w:numPr>
          <w:ilvl w:val="0"/>
          <w:numId w:val="5"/>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r w:rsidRPr="00002744">
        <w:rPr>
          <w:rFonts w:ascii="Aptos" w:eastAsia="Calibri" w:hAnsi="Aptos" w:cs="Arial"/>
          <w:bCs/>
          <w:color w:val="000000" w:themeColor="text1"/>
          <w:sz w:val="24"/>
          <w:szCs w:val="24"/>
          <w:lang w:val="fr-BE"/>
        </w:rPr>
        <w:lastRenderedPageBreak/>
        <w:t xml:space="preserve">Montignies-Saint-Christophe, Chemin de </w:t>
      </w:r>
      <w:proofErr w:type="spellStart"/>
      <w:r w:rsidRPr="00002744">
        <w:rPr>
          <w:rFonts w:ascii="Aptos" w:eastAsia="Calibri" w:hAnsi="Aptos" w:cs="Arial"/>
          <w:bCs/>
          <w:color w:val="000000" w:themeColor="text1"/>
          <w:sz w:val="24"/>
          <w:szCs w:val="24"/>
          <w:lang w:val="fr-BE"/>
        </w:rPr>
        <w:t>Féfut</w:t>
      </w:r>
      <w:proofErr w:type="spellEnd"/>
    </w:p>
    <w:p w14:paraId="34DA998C" w14:textId="3505EF61" w:rsidR="005A5AD1" w:rsidRPr="00002744" w:rsidRDefault="00664136" w:rsidP="000C6141">
      <w:pPr>
        <w:widowControl w:val="0"/>
        <w:numPr>
          <w:ilvl w:val="0"/>
          <w:numId w:val="5"/>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proofErr w:type="spellStart"/>
      <w:r w:rsidRPr="00002744">
        <w:rPr>
          <w:rFonts w:ascii="Aptos" w:eastAsia="Calibri" w:hAnsi="Aptos" w:cs="Arial"/>
          <w:bCs/>
          <w:color w:val="000000" w:themeColor="text1"/>
          <w:sz w:val="24"/>
          <w:szCs w:val="24"/>
          <w:lang w:val="fr-BE"/>
        </w:rPr>
        <w:t>Solre</w:t>
      </w:r>
      <w:proofErr w:type="spellEnd"/>
      <w:r w:rsidRPr="00002744">
        <w:rPr>
          <w:rFonts w:ascii="Aptos" w:eastAsia="Calibri" w:hAnsi="Aptos" w:cs="Arial"/>
          <w:bCs/>
          <w:color w:val="000000" w:themeColor="text1"/>
          <w:sz w:val="24"/>
          <w:szCs w:val="24"/>
          <w:lang w:val="fr-BE"/>
        </w:rPr>
        <w:t xml:space="preserve">-Sur-Sambre, Rue Emile </w:t>
      </w:r>
      <w:proofErr w:type="spellStart"/>
      <w:r w:rsidRPr="00002744">
        <w:rPr>
          <w:rFonts w:ascii="Aptos" w:eastAsia="Calibri" w:hAnsi="Aptos" w:cs="Arial"/>
          <w:bCs/>
          <w:color w:val="000000" w:themeColor="text1"/>
          <w:sz w:val="24"/>
          <w:szCs w:val="24"/>
          <w:lang w:val="fr-BE"/>
        </w:rPr>
        <w:t>Bosseaux</w:t>
      </w:r>
      <w:proofErr w:type="spellEnd"/>
    </w:p>
    <w:p w14:paraId="41415CF6" w14:textId="552FF8B5" w:rsidR="005A5AD1" w:rsidRPr="00002744" w:rsidRDefault="005A5AD1" w:rsidP="00CB4747">
      <w:pPr>
        <w:tabs>
          <w:tab w:val="left" w:pos="0"/>
        </w:tabs>
        <w:spacing w:before="240" w:after="240" w:line="300" w:lineRule="atLeast"/>
        <w:jc w:val="both"/>
        <w:rPr>
          <w:rFonts w:ascii="Aptos" w:eastAsia="Calibri" w:hAnsi="Aptos" w:cs="Arial"/>
          <w:bCs/>
          <w:color w:val="000000" w:themeColor="text1"/>
          <w:sz w:val="24"/>
          <w:szCs w:val="24"/>
        </w:rPr>
      </w:pPr>
      <w:r w:rsidRPr="00002744">
        <w:rPr>
          <w:rFonts w:ascii="Aptos" w:eastAsia="Calibri" w:hAnsi="Aptos" w:cs="Arial"/>
          <w:b/>
          <w:color w:val="000000" w:themeColor="text1"/>
          <w:sz w:val="24"/>
          <w:szCs w:val="24"/>
        </w:rPr>
        <w:t>§ 2</w:t>
      </w:r>
      <w:r w:rsidRPr="00002744">
        <w:rPr>
          <w:rFonts w:ascii="Aptos" w:eastAsia="Calibri" w:hAnsi="Aptos" w:cs="Arial"/>
          <w:bCs/>
          <w:color w:val="000000" w:themeColor="text1"/>
          <w:sz w:val="24"/>
          <w:szCs w:val="24"/>
        </w:rPr>
        <w:t>. La Commune dispose des cimetières cinéraires suivants :</w:t>
      </w:r>
    </w:p>
    <w:p w14:paraId="03981FB0" w14:textId="58477341" w:rsidR="005A5AD1" w:rsidRPr="00002744" w:rsidRDefault="008131FB" w:rsidP="005073F5">
      <w:pPr>
        <w:widowControl w:val="0"/>
        <w:numPr>
          <w:ilvl w:val="0"/>
          <w:numId w:val="7"/>
        </w:numPr>
        <w:tabs>
          <w:tab w:val="left" w:pos="426"/>
        </w:tabs>
        <w:autoSpaceDE w:val="0"/>
        <w:autoSpaceDN w:val="0"/>
        <w:spacing w:before="240" w:after="240" w:line="300" w:lineRule="atLeast"/>
        <w:ind w:left="0" w:firstLine="0"/>
        <w:jc w:val="both"/>
        <w:rPr>
          <w:rFonts w:ascii="Aptos" w:eastAsia="Calibri" w:hAnsi="Aptos" w:cs="Arial"/>
          <w:bCs/>
          <w:color w:val="000000" w:themeColor="text1"/>
          <w:sz w:val="24"/>
          <w:szCs w:val="24"/>
          <w:lang w:val="fr-BE"/>
        </w:rPr>
      </w:pPr>
      <w:r w:rsidRPr="00002744">
        <w:rPr>
          <w:rFonts w:ascii="Aptos" w:eastAsia="Calibri" w:hAnsi="Aptos" w:cs="Arial"/>
          <w:bCs/>
          <w:color w:val="000000" w:themeColor="text1"/>
          <w:sz w:val="24"/>
          <w:szCs w:val="24"/>
          <w:lang w:val="fr-BE"/>
        </w:rPr>
        <w:t>Erquelinnes, Rue Madame</w:t>
      </w:r>
    </w:p>
    <w:p w14:paraId="7E046000" w14:textId="481D7C20" w:rsidR="005A5AD1" w:rsidRDefault="008131FB" w:rsidP="005073F5">
      <w:pPr>
        <w:widowControl w:val="0"/>
        <w:numPr>
          <w:ilvl w:val="0"/>
          <w:numId w:val="7"/>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proofErr w:type="spellStart"/>
      <w:r w:rsidRPr="00002744">
        <w:rPr>
          <w:rFonts w:ascii="Aptos" w:eastAsia="Calibri" w:hAnsi="Aptos" w:cs="Arial"/>
          <w:bCs/>
          <w:color w:val="000000" w:themeColor="text1"/>
          <w:sz w:val="24"/>
          <w:szCs w:val="24"/>
          <w:lang w:val="fr-BE"/>
        </w:rPr>
        <w:t>Bersillies-L’Abbaye</w:t>
      </w:r>
      <w:proofErr w:type="spellEnd"/>
      <w:r w:rsidRPr="00002744">
        <w:rPr>
          <w:rFonts w:ascii="Aptos" w:eastAsia="Calibri" w:hAnsi="Aptos" w:cs="Arial"/>
          <w:bCs/>
          <w:color w:val="000000" w:themeColor="text1"/>
          <w:sz w:val="24"/>
          <w:szCs w:val="24"/>
          <w:lang w:val="fr-BE"/>
        </w:rPr>
        <w:t>, Rue de Montignies</w:t>
      </w:r>
    </w:p>
    <w:p w14:paraId="011E094D" w14:textId="2EC8DDB3" w:rsidR="00F1414D" w:rsidRPr="00002744" w:rsidRDefault="00F1414D" w:rsidP="005073F5">
      <w:pPr>
        <w:widowControl w:val="0"/>
        <w:numPr>
          <w:ilvl w:val="0"/>
          <w:numId w:val="7"/>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r>
        <w:rPr>
          <w:rFonts w:ascii="Aptos" w:eastAsia="Calibri" w:hAnsi="Aptos" w:cs="Arial"/>
          <w:bCs/>
          <w:color w:val="000000" w:themeColor="text1"/>
          <w:sz w:val="24"/>
          <w:szCs w:val="24"/>
          <w:lang w:val="fr-BE"/>
        </w:rPr>
        <w:t>Grand-</w:t>
      </w:r>
      <w:proofErr w:type="spellStart"/>
      <w:r>
        <w:rPr>
          <w:rFonts w:ascii="Aptos" w:eastAsia="Calibri" w:hAnsi="Aptos" w:cs="Arial"/>
          <w:bCs/>
          <w:color w:val="000000" w:themeColor="text1"/>
          <w:sz w:val="24"/>
          <w:szCs w:val="24"/>
          <w:lang w:val="fr-BE"/>
        </w:rPr>
        <w:t>Reng</w:t>
      </w:r>
      <w:proofErr w:type="spellEnd"/>
      <w:r>
        <w:rPr>
          <w:rFonts w:ascii="Aptos" w:eastAsia="Calibri" w:hAnsi="Aptos" w:cs="Arial"/>
          <w:bCs/>
          <w:color w:val="000000" w:themeColor="text1"/>
          <w:sz w:val="24"/>
          <w:szCs w:val="24"/>
          <w:lang w:val="fr-BE"/>
        </w:rPr>
        <w:t>, Rue du Cimetière</w:t>
      </w:r>
    </w:p>
    <w:p w14:paraId="29539A42" w14:textId="2E2FA69A" w:rsidR="005A5AD1" w:rsidRPr="00002744" w:rsidRDefault="008131FB" w:rsidP="005073F5">
      <w:pPr>
        <w:widowControl w:val="0"/>
        <w:numPr>
          <w:ilvl w:val="0"/>
          <w:numId w:val="7"/>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r w:rsidRPr="00002744">
        <w:rPr>
          <w:rFonts w:ascii="Aptos" w:eastAsia="Calibri" w:hAnsi="Aptos" w:cs="Arial"/>
          <w:bCs/>
          <w:color w:val="000000" w:themeColor="text1"/>
          <w:sz w:val="24"/>
          <w:szCs w:val="24"/>
          <w:lang w:val="fr-BE"/>
        </w:rPr>
        <w:t>Hantes-</w:t>
      </w:r>
      <w:proofErr w:type="spellStart"/>
      <w:r w:rsidRPr="00002744">
        <w:rPr>
          <w:rFonts w:ascii="Aptos" w:eastAsia="Calibri" w:hAnsi="Aptos" w:cs="Arial"/>
          <w:bCs/>
          <w:color w:val="000000" w:themeColor="text1"/>
          <w:sz w:val="24"/>
          <w:szCs w:val="24"/>
          <w:lang w:val="fr-BE"/>
        </w:rPr>
        <w:t>Wihéries</w:t>
      </w:r>
      <w:proofErr w:type="spellEnd"/>
      <w:r w:rsidRPr="00002744">
        <w:rPr>
          <w:rFonts w:ascii="Aptos" w:eastAsia="Calibri" w:hAnsi="Aptos" w:cs="Arial"/>
          <w:bCs/>
          <w:color w:val="000000" w:themeColor="text1"/>
          <w:sz w:val="24"/>
          <w:szCs w:val="24"/>
          <w:lang w:val="fr-BE"/>
        </w:rPr>
        <w:t>, Chemin des Chapelles</w:t>
      </w:r>
    </w:p>
    <w:p w14:paraId="0B105E3E" w14:textId="751726A7" w:rsidR="008131FB" w:rsidRPr="00002744" w:rsidRDefault="008131FB" w:rsidP="005073F5">
      <w:pPr>
        <w:widowControl w:val="0"/>
        <w:numPr>
          <w:ilvl w:val="0"/>
          <w:numId w:val="7"/>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r w:rsidRPr="00002744">
        <w:rPr>
          <w:rFonts w:ascii="Aptos" w:eastAsia="Calibri" w:hAnsi="Aptos" w:cs="Arial"/>
          <w:bCs/>
          <w:color w:val="000000" w:themeColor="text1"/>
          <w:sz w:val="24"/>
          <w:szCs w:val="24"/>
          <w:lang w:val="fr-BE"/>
        </w:rPr>
        <w:t xml:space="preserve">Montignies-Saint-Christophe, Chemin de </w:t>
      </w:r>
      <w:proofErr w:type="spellStart"/>
      <w:r w:rsidRPr="00002744">
        <w:rPr>
          <w:rFonts w:ascii="Aptos" w:eastAsia="Calibri" w:hAnsi="Aptos" w:cs="Arial"/>
          <w:bCs/>
          <w:color w:val="000000" w:themeColor="text1"/>
          <w:sz w:val="24"/>
          <w:szCs w:val="24"/>
          <w:lang w:val="fr-BE"/>
        </w:rPr>
        <w:t>Féfut</w:t>
      </w:r>
      <w:proofErr w:type="spellEnd"/>
    </w:p>
    <w:p w14:paraId="6EAF2992" w14:textId="51882ADA" w:rsidR="008131FB" w:rsidRPr="00002744" w:rsidRDefault="008131FB" w:rsidP="005073F5">
      <w:pPr>
        <w:widowControl w:val="0"/>
        <w:numPr>
          <w:ilvl w:val="0"/>
          <w:numId w:val="7"/>
        </w:numPr>
        <w:tabs>
          <w:tab w:val="left" w:pos="0"/>
        </w:tabs>
        <w:autoSpaceDE w:val="0"/>
        <w:autoSpaceDN w:val="0"/>
        <w:spacing w:before="240" w:after="240" w:line="300" w:lineRule="atLeast"/>
        <w:ind w:left="426" w:hanging="426"/>
        <w:jc w:val="both"/>
        <w:rPr>
          <w:rFonts w:ascii="Aptos" w:eastAsia="Calibri" w:hAnsi="Aptos" w:cs="Arial"/>
          <w:bCs/>
          <w:color w:val="000000" w:themeColor="text1"/>
          <w:sz w:val="24"/>
          <w:szCs w:val="24"/>
          <w:lang w:val="fr-BE"/>
        </w:rPr>
      </w:pPr>
      <w:proofErr w:type="spellStart"/>
      <w:r w:rsidRPr="00002744">
        <w:rPr>
          <w:rFonts w:ascii="Aptos" w:eastAsia="Calibri" w:hAnsi="Aptos" w:cs="Arial"/>
          <w:bCs/>
          <w:color w:val="000000" w:themeColor="text1"/>
          <w:sz w:val="24"/>
          <w:szCs w:val="24"/>
          <w:lang w:val="fr-BE"/>
        </w:rPr>
        <w:t>Solre</w:t>
      </w:r>
      <w:proofErr w:type="spellEnd"/>
      <w:r w:rsidRPr="00002744">
        <w:rPr>
          <w:rFonts w:ascii="Aptos" w:eastAsia="Calibri" w:hAnsi="Aptos" w:cs="Arial"/>
          <w:bCs/>
          <w:color w:val="000000" w:themeColor="text1"/>
          <w:sz w:val="24"/>
          <w:szCs w:val="24"/>
          <w:lang w:val="fr-BE"/>
        </w:rPr>
        <w:t xml:space="preserve">-sur-Sambre, Rue Emile </w:t>
      </w:r>
      <w:proofErr w:type="spellStart"/>
      <w:r w:rsidRPr="00002744">
        <w:rPr>
          <w:rFonts w:ascii="Aptos" w:eastAsia="Calibri" w:hAnsi="Aptos" w:cs="Arial"/>
          <w:bCs/>
          <w:color w:val="000000" w:themeColor="text1"/>
          <w:sz w:val="24"/>
          <w:szCs w:val="24"/>
          <w:lang w:val="fr-BE"/>
        </w:rPr>
        <w:t>Bosseaux</w:t>
      </w:r>
      <w:proofErr w:type="spellEnd"/>
    </w:p>
    <w:p w14:paraId="6CEF61A4" w14:textId="7EA567A5" w:rsidR="005A5AD1" w:rsidRPr="005A5AD1" w:rsidRDefault="005A5AD1" w:rsidP="00CB4747">
      <w:pPr>
        <w:tabs>
          <w:tab w:val="left" w:pos="0"/>
        </w:tabs>
        <w:spacing w:before="240" w:after="240" w:line="300" w:lineRule="atLeast"/>
        <w:jc w:val="both"/>
        <w:rPr>
          <w:rFonts w:ascii="Aptos" w:eastAsia="Calibri" w:hAnsi="Aptos" w:cs="Arial"/>
          <w:bCs/>
          <w:sz w:val="24"/>
          <w:szCs w:val="24"/>
        </w:rPr>
      </w:pPr>
      <w:r>
        <w:rPr>
          <w:rFonts w:ascii="Aptos" w:eastAsia="Calibri" w:hAnsi="Aptos" w:cs="Arial"/>
          <w:bCs/>
          <w:sz w:val="24"/>
          <w:szCs w:val="24"/>
        </w:rPr>
        <w:t xml:space="preserve">   </w:t>
      </w:r>
      <w:r w:rsidRPr="00662D4C">
        <w:rPr>
          <w:rFonts w:ascii="Aptos" w:eastAsia="Calibri" w:hAnsi="Aptos" w:cs="Arial"/>
          <w:bCs/>
          <w:sz w:val="24"/>
          <w:szCs w:val="24"/>
        </w:rPr>
        <w:t xml:space="preserve">§ 3. </w:t>
      </w:r>
      <w:r w:rsidR="00662D4C" w:rsidRPr="00662D4C">
        <w:rPr>
          <w:rFonts w:ascii="Aptos" w:eastAsia="Calibri" w:hAnsi="Aptos" w:cs="Arial"/>
          <w:bCs/>
          <w:sz w:val="24"/>
          <w:szCs w:val="24"/>
        </w:rPr>
        <w:t xml:space="preserve">La </w:t>
      </w:r>
      <w:r w:rsidRPr="00662D4C">
        <w:rPr>
          <w:rFonts w:ascii="Aptos" w:eastAsia="Calibri" w:hAnsi="Aptos" w:cs="Arial"/>
          <w:bCs/>
          <w:sz w:val="24"/>
          <w:szCs w:val="24"/>
        </w:rPr>
        <w:t xml:space="preserve">parcelle des étoiles est située </w:t>
      </w:r>
      <w:r w:rsidR="00DA4AA5" w:rsidRPr="00662D4C">
        <w:rPr>
          <w:rFonts w:ascii="Aptos" w:eastAsia="Calibri" w:hAnsi="Aptos" w:cs="Arial"/>
          <w:bCs/>
          <w:sz w:val="24"/>
          <w:szCs w:val="24"/>
        </w:rPr>
        <w:t>dans le</w:t>
      </w:r>
      <w:r w:rsidRPr="00662D4C">
        <w:rPr>
          <w:rFonts w:ascii="Aptos" w:eastAsia="Calibri" w:hAnsi="Aptos" w:cs="Arial"/>
          <w:bCs/>
          <w:sz w:val="24"/>
          <w:szCs w:val="24"/>
        </w:rPr>
        <w:t xml:space="preserve"> cimetière </w:t>
      </w:r>
      <w:r w:rsidR="00DA4AA5" w:rsidRPr="00662D4C">
        <w:rPr>
          <w:rFonts w:ascii="Aptos" w:eastAsia="Calibri" w:hAnsi="Aptos" w:cs="Arial"/>
          <w:bCs/>
          <w:sz w:val="24"/>
          <w:szCs w:val="24"/>
        </w:rPr>
        <w:t xml:space="preserve">établi </w:t>
      </w:r>
      <w:r w:rsidR="00DA4AA5" w:rsidRPr="00002744">
        <w:rPr>
          <w:rFonts w:ascii="Aptos" w:eastAsia="Calibri" w:hAnsi="Aptos" w:cs="Arial"/>
          <w:b/>
          <w:color w:val="000000" w:themeColor="text1"/>
          <w:sz w:val="24"/>
          <w:szCs w:val="24"/>
        </w:rPr>
        <w:t>à</w:t>
      </w:r>
      <w:r w:rsidRPr="00002744">
        <w:rPr>
          <w:rFonts w:ascii="Aptos" w:eastAsia="Calibri" w:hAnsi="Aptos" w:cs="Arial"/>
          <w:b/>
          <w:color w:val="000000" w:themeColor="text1"/>
          <w:sz w:val="24"/>
          <w:szCs w:val="24"/>
        </w:rPr>
        <w:t xml:space="preserve"> </w:t>
      </w:r>
      <w:proofErr w:type="spellStart"/>
      <w:r w:rsidR="008131FB" w:rsidRPr="00002744">
        <w:rPr>
          <w:rFonts w:ascii="Aptos" w:eastAsia="Calibri" w:hAnsi="Aptos" w:cs="Arial"/>
          <w:b/>
          <w:color w:val="000000" w:themeColor="text1"/>
          <w:sz w:val="24"/>
          <w:szCs w:val="24"/>
        </w:rPr>
        <w:t>Equelinnes</w:t>
      </w:r>
      <w:proofErr w:type="spellEnd"/>
      <w:r w:rsidR="008131FB" w:rsidRPr="00002744">
        <w:rPr>
          <w:rFonts w:ascii="Aptos" w:eastAsia="Calibri" w:hAnsi="Aptos" w:cs="Arial"/>
          <w:b/>
          <w:color w:val="000000" w:themeColor="text1"/>
          <w:sz w:val="24"/>
          <w:szCs w:val="24"/>
        </w:rPr>
        <w:t>, Rue Madame</w:t>
      </w:r>
    </w:p>
    <w:p w14:paraId="19FB97F1" w14:textId="7705357B" w:rsidR="00B52F6B" w:rsidRDefault="00DA3087" w:rsidP="005073F5">
      <w:pPr>
        <w:pStyle w:val="Paragraphedeliste"/>
        <w:numPr>
          <w:ilvl w:val="0"/>
          <w:numId w:val="13"/>
        </w:numPr>
        <w:tabs>
          <w:tab w:val="left" w:pos="567"/>
        </w:tabs>
        <w:spacing w:before="240" w:after="240" w:line="300" w:lineRule="atLeast"/>
        <w:ind w:left="0" w:firstLine="0"/>
        <w:contextualSpacing w:val="0"/>
        <w:jc w:val="both"/>
        <w:rPr>
          <w:rFonts w:ascii="Aptos" w:eastAsia="Calibri" w:hAnsi="Aptos" w:cs="Arial"/>
          <w:sz w:val="24"/>
          <w:szCs w:val="24"/>
        </w:rPr>
      </w:pPr>
      <w:r w:rsidRPr="00DA3087">
        <w:rPr>
          <w:rFonts w:ascii="Aptos" w:eastAsia="Calibri" w:hAnsi="Aptos" w:cs="Arial"/>
          <w:sz w:val="24"/>
          <w:szCs w:val="24"/>
        </w:rPr>
        <w:t>Tous les cimetières communaux sont soumis au même régime juridique</w:t>
      </w:r>
      <w:r w:rsidR="00B52F6B">
        <w:rPr>
          <w:rFonts w:ascii="Aptos" w:eastAsia="Calibri" w:hAnsi="Aptos" w:cs="Arial"/>
          <w:sz w:val="24"/>
          <w:szCs w:val="24"/>
        </w:rPr>
        <w:t>.</w:t>
      </w:r>
    </w:p>
    <w:p w14:paraId="6A6E03BB" w14:textId="77777777" w:rsidR="003C4C9B" w:rsidRDefault="00B52F6B" w:rsidP="00DB393C">
      <w:pPr>
        <w:pStyle w:val="Paragraphedeliste"/>
        <w:numPr>
          <w:ilvl w:val="0"/>
          <w:numId w:val="13"/>
        </w:numPr>
        <w:tabs>
          <w:tab w:val="left" w:pos="567"/>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Pour les cendres des défunts, chaque cimetière communal</w:t>
      </w:r>
      <w:r w:rsidR="00856072" w:rsidRPr="00B52F6B">
        <w:rPr>
          <w:rFonts w:ascii="Aptos" w:eastAsia="Calibri" w:hAnsi="Aptos" w:cs="Arial"/>
          <w:sz w:val="24"/>
          <w:szCs w:val="24"/>
        </w:rPr>
        <w:t xml:space="preserve"> </w:t>
      </w:r>
      <w:r>
        <w:rPr>
          <w:rFonts w:ascii="Aptos" w:eastAsia="Calibri" w:hAnsi="Aptos" w:cs="Arial"/>
          <w:sz w:val="24"/>
          <w:szCs w:val="24"/>
        </w:rPr>
        <w:t>est</w:t>
      </w:r>
      <w:r w:rsidR="004C0D8A" w:rsidRPr="00B52F6B">
        <w:rPr>
          <w:rFonts w:ascii="Aptos" w:eastAsia="Calibri" w:hAnsi="Aptos" w:cs="Arial"/>
          <w:sz w:val="24"/>
          <w:szCs w:val="24"/>
        </w:rPr>
        <w:t xml:space="preserve"> pourvu</w:t>
      </w:r>
      <w:r w:rsidR="003C4C9B">
        <w:rPr>
          <w:rFonts w:ascii="Aptos" w:eastAsia="Calibri" w:hAnsi="Aptos" w:cs="Arial"/>
          <w:sz w:val="24"/>
          <w:szCs w:val="24"/>
        </w:rPr>
        <w:t> :</w:t>
      </w:r>
    </w:p>
    <w:p w14:paraId="382515B3" w14:textId="0A2AD2C3" w:rsidR="003C4C9B" w:rsidRPr="003C4C9B" w:rsidRDefault="00D65227" w:rsidP="003C4C9B">
      <w:pPr>
        <w:pStyle w:val="Paragraphedeliste"/>
        <w:numPr>
          <w:ilvl w:val="0"/>
          <w:numId w:val="32"/>
        </w:numPr>
        <w:tabs>
          <w:tab w:val="left" w:pos="284"/>
        </w:tabs>
        <w:spacing w:before="240" w:after="240" w:line="300" w:lineRule="atLeast"/>
        <w:ind w:left="0" w:firstLine="0"/>
        <w:contextualSpacing w:val="0"/>
        <w:jc w:val="both"/>
        <w:rPr>
          <w:rFonts w:ascii="Aptos" w:eastAsia="Calibri" w:hAnsi="Aptos" w:cs="Arial"/>
          <w:sz w:val="24"/>
          <w:szCs w:val="24"/>
        </w:rPr>
      </w:pPr>
      <w:r w:rsidRPr="003C4C9B">
        <w:rPr>
          <w:rFonts w:ascii="Aptos" w:eastAsia="Calibri" w:hAnsi="Aptos" w:cs="Arial"/>
          <w:sz w:val="24"/>
          <w:szCs w:val="24"/>
        </w:rPr>
        <w:t>d</w:t>
      </w:r>
      <w:r w:rsidR="003C4C9B" w:rsidRPr="003C4C9B">
        <w:rPr>
          <w:rFonts w:ascii="Aptos" w:eastAsia="Calibri" w:hAnsi="Aptos" w:cs="Arial"/>
          <w:sz w:val="24"/>
          <w:szCs w:val="24"/>
        </w:rPr>
        <w:t>’une</w:t>
      </w:r>
      <w:r w:rsidR="00856072" w:rsidRPr="003C4C9B">
        <w:rPr>
          <w:rFonts w:ascii="Aptos" w:eastAsia="Calibri" w:hAnsi="Aptos" w:cs="Arial"/>
          <w:sz w:val="24"/>
          <w:szCs w:val="24"/>
        </w:rPr>
        <w:t xml:space="preserve"> parcelle d’inhumation des urnes cinéraires</w:t>
      </w:r>
      <w:r w:rsidR="003C4C9B" w:rsidRPr="003C4C9B">
        <w:rPr>
          <w:rFonts w:ascii="Aptos" w:eastAsia="Calibri" w:hAnsi="Aptos" w:cs="Arial"/>
          <w:sz w:val="24"/>
          <w:szCs w:val="24"/>
        </w:rPr>
        <w:t>, comport</w:t>
      </w:r>
      <w:r w:rsidR="00662727">
        <w:rPr>
          <w:rFonts w:ascii="Aptos" w:eastAsia="Calibri" w:hAnsi="Aptos" w:cs="Arial"/>
          <w:sz w:val="24"/>
          <w:szCs w:val="24"/>
        </w:rPr>
        <w:t>ant</w:t>
      </w:r>
      <w:r w:rsidR="003C4C9B" w:rsidRPr="003C4C9B">
        <w:rPr>
          <w:rFonts w:ascii="Aptos" w:eastAsia="Calibri" w:hAnsi="Aptos" w:cs="Arial"/>
          <w:sz w:val="24"/>
          <w:szCs w:val="24"/>
        </w:rPr>
        <w:t xml:space="preserve"> une zone pour l’inhumation</w:t>
      </w:r>
      <w:r w:rsidR="00B52F6B" w:rsidRPr="003C4C9B">
        <w:rPr>
          <w:rFonts w:ascii="Aptos" w:eastAsia="Calibri" w:hAnsi="Aptos" w:cs="Arial"/>
          <w:sz w:val="24"/>
          <w:szCs w:val="24"/>
        </w:rPr>
        <w:t xml:space="preserve"> en pleine terre et </w:t>
      </w:r>
      <w:r w:rsidR="003C4C9B" w:rsidRPr="003C4C9B">
        <w:rPr>
          <w:rFonts w:ascii="Aptos" w:eastAsia="Calibri" w:hAnsi="Aptos" w:cs="Arial"/>
          <w:sz w:val="24"/>
          <w:szCs w:val="24"/>
        </w:rPr>
        <w:t>une zone pour l’inhumation en</w:t>
      </w:r>
      <w:r w:rsidRPr="003C4C9B">
        <w:rPr>
          <w:rFonts w:ascii="Aptos" w:eastAsia="Calibri" w:hAnsi="Aptos" w:cs="Arial"/>
          <w:sz w:val="24"/>
          <w:szCs w:val="24"/>
        </w:rPr>
        <w:t xml:space="preserve"> </w:t>
      </w:r>
      <w:r w:rsidR="00B52F6B" w:rsidRPr="003C4C9B">
        <w:rPr>
          <w:rFonts w:ascii="Aptos" w:eastAsia="Calibri" w:hAnsi="Aptos" w:cs="Arial"/>
          <w:sz w:val="24"/>
          <w:szCs w:val="24"/>
        </w:rPr>
        <w:t>cavurne</w:t>
      </w:r>
      <w:r w:rsidRPr="003C4C9B">
        <w:rPr>
          <w:rFonts w:ascii="Aptos" w:eastAsia="Calibri" w:hAnsi="Aptos" w:cs="Arial"/>
          <w:sz w:val="24"/>
          <w:szCs w:val="24"/>
        </w:rPr>
        <w:t>s</w:t>
      </w:r>
      <w:r w:rsidR="00662727">
        <w:rPr>
          <w:rFonts w:ascii="Aptos" w:eastAsia="Calibri" w:hAnsi="Aptos" w:cs="Arial"/>
          <w:sz w:val="24"/>
          <w:szCs w:val="24"/>
        </w:rPr>
        <w:t> ;</w:t>
      </w:r>
    </w:p>
    <w:p w14:paraId="7BA45BFE" w14:textId="05A288BF" w:rsidR="003C4C9B" w:rsidRPr="003C4C9B" w:rsidRDefault="00856072" w:rsidP="003C4C9B">
      <w:pPr>
        <w:pStyle w:val="Paragraphedeliste"/>
        <w:numPr>
          <w:ilvl w:val="0"/>
          <w:numId w:val="32"/>
        </w:numPr>
        <w:tabs>
          <w:tab w:val="left" w:pos="284"/>
        </w:tabs>
        <w:spacing w:before="240" w:after="240" w:line="300" w:lineRule="atLeast"/>
        <w:ind w:left="0" w:firstLine="0"/>
        <w:contextualSpacing w:val="0"/>
        <w:jc w:val="both"/>
        <w:rPr>
          <w:rFonts w:ascii="Aptos" w:eastAsia="Calibri" w:hAnsi="Aptos" w:cs="Arial"/>
          <w:sz w:val="24"/>
          <w:szCs w:val="24"/>
        </w:rPr>
      </w:pPr>
      <w:r w:rsidRPr="003C4C9B">
        <w:rPr>
          <w:rFonts w:ascii="Aptos" w:eastAsia="Calibri" w:hAnsi="Aptos" w:cs="Arial"/>
          <w:sz w:val="24"/>
          <w:szCs w:val="24"/>
        </w:rPr>
        <w:t>d’une parcelle de dispersion</w:t>
      </w:r>
      <w:r w:rsidR="00662727">
        <w:rPr>
          <w:rFonts w:ascii="Aptos" w:eastAsia="Calibri" w:hAnsi="Aptos" w:cs="Arial"/>
          <w:sz w:val="24"/>
          <w:szCs w:val="24"/>
        </w:rPr>
        <w:t> ;</w:t>
      </w:r>
    </w:p>
    <w:p w14:paraId="17DC0BEE" w14:textId="407EA662" w:rsidR="003C4C9B" w:rsidRPr="003C4C9B" w:rsidRDefault="00856072" w:rsidP="003C4C9B">
      <w:pPr>
        <w:pStyle w:val="Paragraphedeliste"/>
        <w:numPr>
          <w:ilvl w:val="0"/>
          <w:numId w:val="32"/>
        </w:numPr>
        <w:tabs>
          <w:tab w:val="left" w:pos="284"/>
        </w:tabs>
        <w:spacing w:before="240" w:after="240" w:line="300" w:lineRule="atLeast"/>
        <w:ind w:left="0" w:firstLine="0"/>
        <w:contextualSpacing w:val="0"/>
        <w:jc w:val="both"/>
        <w:rPr>
          <w:rFonts w:ascii="Aptos" w:eastAsia="Calibri" w:hAnsi="Aptos" w:cs="Arial"/>
          <w:sz w:val="24"/>
          <w:szCs w:val="24"/>
        </w:rPr>
      </w:pPr>
      <w:r w:rsidRPr="003C4C9B">
        <w:rPr>
          <w:rFonts w:ascii="Aptos" w:eastAsia="Calibri" w:hAnsi="Aptos" w:cs="Arial"/>
          <w:sz w:val="24"/>
          <w:szCs w:val="24"/>
        </w:rPr>
        <w:t>d’un columbarium</w:t>
      </w:r>
      <w:r w:rsidR="00662727">
        <w:rPr>
          <w:rFonts w:ascii="Aptos" w:eastAsia="Calibri" w:hAnsi="Aptos" w:cs="Arial"/>
          <w:sz w:val="24"/>
          <w:szCs w:val="24"/>
        </w:rPr>
        <w:t> </w:t>
      </w:r>
      <w:r w:rsidR="00662727">
        <w:rPr>
          <w:rFonts w:ascii="Aptos" w:eastAsia="Calibri" w:hAnsi="Aptos" w:cs="Arial"/>
          <w:bCs/>
          <w:sz w:val="24"/>
          <w:szCs w:val="24"/>
        </w:rPr>
        <w:t>;</w:t>
      </w:r>
    </w:p>
    <w:p w14:paraId="5B7495E2" w14:textId="77777777" w:rsidR="003C4C9B" w:rsidRPr="003C4C9B" w:rsidRDefault="00856072" w:rsidP="003C4C9B">
      <w:pPr>
        <w:pStyle w:val="Paragraphedeliste"/>
        <w:numPr>
          <w:ilvl w:val="0"/>
          <w:numId w:val="32"/>
        </w:numPr>
        <w:tabs>
          <w:tab w:val="left" w:pos="284"/>
        </w:tabs>
        <w:spacing w:before="240" w:after="240" w:line="300" w:lineRule="atLeast"/>
        <w:ind w:left="0" w:firstLine="0"/>
        <w:contextualSpacing w:val="0"/>
        <w:jc w:val="both"/>
        <w:rPr>
          <w:rFonts w:ascii="Aptos" w:eastAsia="Calibri" w:hAnsi="Aptos" w:cs="Arial"/>
          <w:sz w:val="24"/>
          <w:szCs w:val="24"/>
        </w:rPr>
      </w:pPr>
      <w:r w:rsidRPr="003C4C9B">
        <w:rPr>
          <w:rFonts w:ascii="Aptos" w:eastAsia="Calibri" w:hAnsi="Aptos" w:cs="Arial"/>
          <w:sz w:val="24"/>
          <w:szCs w:val="24"/>
        </w:rPr>
        <w:t>d’un ossuaire.</w:t>
      </w:r>
    </w:p>
    <w:p w14:paraId="5AAB7F62" w14:textId="54A7B88E" w:rsidR="00DB393C" w:rsidRPr="003C4C9B" w:rsidRDefault="003C4C9B" w:rsidP="003C4C9B">
      <w:pPr>
        <w:tabs>
          <w:tab w:val="left" w:pos="567"/>
        </w:tabs>
        <w:spacing w:before="240" w:after="240" w:line="300" w:lineRule="atLeast"/>
        <w:jc w:val="both"/>
        <w:rPr>
          <w:rFonts w:ascii="Aptos" w:eastAsia="Calibri" w:hAnsi="Aptos" w:cs="Arial"/>
          <w:sz w:val="24"/>
          <w:szCs w:val="24"/>
        </w:rPr>
      </w:pPr>
      <w:r>
        <w:rPr>
          <w:rFonts w:ascii="Aptos" w:eastAsia="Calibri" w:hAnsi="Aptos" w:cs="Arial"/>
          <w:sz w:val="24"/>
          <w:szCs w:val="24"/>
        </w:rPr>
        <w:t xml:space="preserve">   </w:t>
      </w:r>
      <w:r w:rsidR="00DB393C" w:rsidRPr="003C4C9B">
        <w:rPr>
          <w:rFonts w:ascii="Aptos" w:eastAsia="Calibri" w:hAnsi="Aptos" w:cs="Arial"/>
          <w:sz w:val="24"/>
          <w:szCs w:val="24"/>
        </w:rPr>
        <w:t xml:space="preserve">L’édification de columbariums aériens privés est interdite dans les cimetières communaux.  </w:t>
      </w:r>
    </w:p>
    <w:p w14:paraId="2FA0D3A6" w14:textId="7FA43850" w:rsidR="003931A0" w:rsidRDefault="00653EF4" w:rsidP="00653EF4">
      <w:pPr>
        <w:pStyle w:val="Paragraphedeliste"/>
        <w:tabs>
          <w:tab w:val="left" w:pos="567"/>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w:t>
      </w:r>
      <w:r w:rsidRPr="000025AF">
        <w:rPr>
          <w:rFonts w:ascii="Aptos" w:eastAsia="Calibri" w:hAnsi="Aptos" w:cs="Arial"/>
          <w:sz w:val="24"/>
          <w:szCs w:val="24"/>
        </w:rPr>
        <w:t xml:space="preserve">L’Administration communale place sur chaque ossuaire </w:t>
      </w:r>
      <w:r w:rsidRPr="007A32DD">
        <w:rPr>
          <w:rFonts w:ascii="Aptos" w:eastAsia="Calibri" w:hAnsi="Aptos" w:cs="Arial"/>
          <w:color w:val="000000" w:themeColor="text1"/>
          <w:sz w:val="24"/>
          <w:szCs w:val="24"/>
        </w:rPr>
        <w:t xml:space="preserve">une stèle mémorielle sur laquelle sont </w:t>
      </w:r>
      <w:r w:rsidRPr="00002744">
        <w:rPr>
          <w:rFonts w:ascii="Aptos" w:eastAsia="Calibri" w:hAnsi="Aptos" w:cs="Arial"/>
          <w:color w:val="000000" w:themeColor="text1"/>
          <w:sz w:val="24"/>
          <w:szCs w:val="24"/>
        </w:rPr>
        <w:t>inscrits</w:t>
      </w:r>
      <w:r w:rsidRPr="00002744">
        <w:rPr>
          <w:rFonts w:ascii="Aptos" w:eastAsia="Calibri" w:hAnsi="Aptos" w:cs="Arial"/>
          <w:b/>
          <w:bCs/>
          <w:color w:val="000000" w:themeColor="text1"/>
          <w:sz w:val="24"/>
          <w:szCs w:val="24"/>
        </w:rPr>
        <w:t xml:space="preserve"> </w:t>
      </w:r>
      <w:r w:rsidRPr="00002744">
        <w:rPr>
          <w:rFonts w:ascii="Aptos" w:eastAsia="Calibri" w:hAnsi="Aptos" w:cs="Arial"/>
          <w:color w:val="000000" w:themeColor="text1"/>
          <w:sz w:val="24"/>
          <w:szCs w:val="24"/>
        </w:rPr>
        <w:t>une dédicace générale aux défunts du cimetière.</w:t>
      </w:r>
      <w:r w:rsidR="003931A0" w:rsidRPr="00002744">
        <w:rPr>
          <w:rFonts w:ascii="Aptos" w:eastAsia="Calibri" w:hAnsi="Aptos" w:cs="Arial"/>
          <w:color w:val="000000" w:themeColor="text1"/>
          <w:sz w:val="24"/>
          <w:szCs w:val="24"/>
        </w:rPr>
        <w:t xml:space="preserve"> </w:t>
      </w:r>
      <w:r w:rsidR="008949B1" w:rsidRPr="00002744">
        <w:rPr>
          <w:rFonts w:ascii="Aptos" w:eastAsia="Calibri" w:hAnsi="Aptos" w:cs="Arial"/>
          <w:color w:val="000000" w:themeColor="text1"/>
          <w:sz w:val="24"/>
          <w:szCs w:val="24"/>
        </w:rPr>
        <w:t>Par exception</w:t>
      </w:r>
      <w:r w:rsidR="003931A0" w:rsidRPr="00002744">
        <w:rPr>
          <w:rFonts w:ascii="Aptos" w:eastAsia="Calibri" w:hAnsi="Aptos" w:cs="Arial"/>
          <w:color w:val="000000" w:themeColor="text1"/>
          <w:sz w:val="24"/>
          <w:szCs w:val="24"/>
        </w:rPr>
        <w:t>, l</w:t>
      </w:r>
      <w:r w:rsidR="00591474" w:rsidRPr="00002744">
        <w:rPr>
          <w:rFonts w:ascii="Aptos" w:eastAsia="Calibri" w:hAnsi="Aptos" w:cs="Arial"/>
          <w:color w:val="000000" w:themeColor="text1"/>
          <w:sz w:val="24"/>
          <w:szCs w:val="24"/>
        </w:rPr>
        <w:t>es</w:t>
      </w:r>
      <w:r w:rsidR="00921C13" w:rsidRPr="00002744">
        <w:rPr>
          <w:rFonts w:ascii="Aptos" w:eastAsia="Calibri" w:hAnsi="Aptos" w:cs="Arial"/>
          <w:color w:val="000000" w:themeColor="text1"/>
          <w:sz w:val="24"/>
          <w:szCs w:val="24"/>
        </w:rPr>
        <w:t xml:space="preserve"> stèle</w:t>
      </w:r>
      <w:r w:rsidR="00591474" w:rsidRPr="00002744">
        <w:rPr>
          <w:rFonts w:ascii="Aptos" w:eastAsia="Calibri" w:hAnsi="Aptos" w:cs="Arial"/>
          <w:color w:val="000000" w:themeColor="text1"/>
          <w:sz w:val="24"/>
          <w:szCs w:val="24"/>
        </w:rPr>
        <w:t>s</w:t>
      </w:r>
      <w:r w:rsidR="00921C13" w:rsidRPr="00002744">
        <w:rPr>
          <w:rFonts w:ascii="Aptos" w:eastAsia="Calibri" w:hAnsi="Aptos" w:cs="Arial"/>
          <w:color w:val="000000" w:themeColor="text1"/>
          <w:sz w:val="24"/>
          <w:szCs w:val="24"/>
        </w:rPr>
        <w:t xml:space="preserve"> mémoriell</w:t>
      </w:r>
      <w:r w:rsidR="00591474" w:rsidRPr="00002744">
        <w:rPr>
          <w:rFonts w:ascii="Aptos" w:eastAsia="Calibri" w:hAnsi="Aptos" w:cs="Arial"/>
          <w:color w:val="000000" w:themeColor="text1"/>
          <w:sz w:val="24"/>
          <w:szCs w:val="24"/>
        </w:rPr>
        <w:t>es</w:t>
      </w:r>
      <w:r w:rsidR="00921C13" w:rsidRPr="00002744">
        <w:rPr>
          <w:rFonts w:ascii="Aptos" w:eastAsia="Calibri" w:hAnsi="Aptos" w:cs="Arial"/>
          <w:color w:val="000000" w:themeColor="text1"/>
          <w:sz w:val="24"/>
          <w:szCs w:val="24"/>
        </w:rPr>
        <w:t xml:space="preserve"> de</w:t>
      </w:r>
      <w:r w:rsidR="00591474" w:rsidRPr="00002744">
        <w:rPr>
          <w:rFonts w:ascii="Aptos" w:eastAsia="Calibri" w:hAnsi="Aptos" w:cs="Arial"/>
          <w:color w:val="000000" w:themeColor="text1"/>
          <w:sz w:val="24"/>
          <w:szCs w:val="24"/>
        </w:rPr>
        <w:t>s</w:t>
      </w:r>
      <w:r w:rsidR="00921C13" w:rsidRPr="00002744">
        <w:rPr>
          <w:rFonts w:ascii="Aptos" w:eastAsia="Calibri" w:hAnsi="Aptos" w:cs="Arial"/>
          <w:color w:val="000000" w:themeColor="text1"/>
          <w:sz w:val="24"/>
          <w:szCs w:val="24"/>
        </w:rPr>
        <w:t xml:space="preserve"> </w:t>
      </w:r>
      <w:r w:rsidR="003931A0" w:rsidRPr="00002744">
        <w:rPr>
          <w:rFonts w:ascii="Aptos" w:eastAsia="Calibri" w:hAnsi="Aptos" w:cs="Arial"/>
          <w:color w:val="000000" w:themeColor="text1"/>
          <w:sz w:val="24"/>
          <w:szCs w:val="24"/>
        </w:rPr>
        <w:t>ossuaire</w:t>
      </w:r>
      <w:r w:rsidR="00591474" w:rsidRPr="00002744">
        <w:rPr>
          <w:rFonts w:ascii="Aptos" w:eastAsia="Calibri" w:hAnsi="Aptos" w:cs="Arial"/>
          <w:color w:val="000000" w:themeColor="text1"/>
          <w:sz w:val="24"/>
          <w:szCs w:val="24"/>
        </w:rPr>
        <w:t>s</w:t>
      </w:r>
      <w:r w:rsidR="003931A0" w:rsidRPr="00002744">
        <w:rPr>
          <w:rFonts w:ascii="Aptos" w:eastAsia="Calibri" w:hAnsi="Aptos" w:cs="Arial"/>
          <w:color w:val="000000" w:themeColor="text1"/>
          <w:sz w:val="24"/>
          <w:szCs w:val="24"/>
        </w:rPr>
        <w:t xml:space="preserve"> spécifique</w:t>
      </w:r>
      <w:r w:rsidR="00921C13" w:rsidRPr="00002744">
        <w:rPr>
          <w:rFonts w:ascii="Aptos" w:eastAsia="Calibri" w:hAnsi="Aptos" w:cs="Arial"/>
          <w:color w:val="000000" w:themeColor="text1"/>
          <w:sz w:val="24"/>
          <w:szCs w:val="24"/>
        </w:rPr>
        <w:t>ment aménagé</w:t>
      </w:r>
      <w:r w:rsidR="00591474" w:rsidRPr="00002744">
        <w:rPr>
          <w:rFonts w:ascii="Aptos" w:eastAsia="Calibri" w:hAnsi="Aptos" w:cs="Arial"/>
          <w:color w:val="000000" w:themeColor="text1"/>
          <w:sz w:val="24"/>
          <w:szCs w:val="24"/>
        </w:rPr>
        <w:t>s</w:t>
      </w:r>
      <w:r w:rsidR="00921C13" w:rsidRPr="00002744">
        <w:rPr>
          <w:rFonts w:ascii="Aptos" w:eastAsia="Calibri" w:hAnsi="Aptos" w:cs="Arial"/>
          <w:color w:val="000000" w:themeColor="text1"/>
          <w:sz w:val="24"/>
          <w:szCs w:val="24"/>
        </w:rPr>
        <w:t xml:space="preserve"> pour </w:t>
      </w:r>
      <w:r w:rsidR="00921C13" w:rsidRPr="008949B1">
        <w:rPr>
          <w:rFonts w:ascii="Aptos" w:eastAsia="Calibri" w:hAnsi="Aptos" w:cs="Arial"/>
          <w:sz w:val="24"/>
          <w:szCs w:val="24"/>
        </w:rPr>
        <w:t xml:space="preserve">les </w:t>
      </w:r>
      <w:r w:rsidR="008949B1" w:rsidRPr="008949B1">
        <w:rPr>
          <w:rFonts w:ascii="Aptos" w:eastAsia="Calibri" w:hAnsi="Aptos" w:cs="Arial"/>
          <w:sz w:val="24"/>
          <w:szCs w:val="24"/>
        </w:rPr>
        <w:t xml:space="preserve">défunts </w:t>
      </w:r>
      <w:r w:rsidR="008949B1" w:rsidRPr="00DD1E97">
        <w:rPr>
          <w:rFonts w:ascii="Aptos" w:eastAsia="Calibri" w:hAnsi="Aptos" w:cs="Arial"/>
          <w:sz w:val="24"/>
          <w:szCs w:val="24"/>
        </w:rPr>
        <w:t>visés à l’article</w:t>
      </w:r>
      <w:r w:rsidR="00DD1E97" w:rsidRPr="00DD1E97">
        <w:rPr>
          <w:rFonts w:ascii="Aptos" w:eastAsia="Calibri" w:hAnsi="Aptos" w:cs="Arial"/>
          <w:sz w:val="24"/>
          <w:szCs w:val="24"/>
        </w:rPr>
        <w:t xml:space="preserve"> 12</w:t>
      </w:r>
      <w:r w:rsidR="00E85B26">
        <w:rPr>
          <w:rFonts w:ascii="Aptos" w:eastAsia="Calibri" w:hAnsi="Aptos" w:cs="Arial"/>
          <w:sz w:val="24"/>
          <w:szCs w:val="24"/>
        </w:rPr>
        <w:t>1</w:t>
      </w:r>
      <w:r w:rsidR="00921C13" w:rsidRPr="008949B1">
        <w:rPr>
          <w:rFonts w:ascii="Aptos" w:eastAsia="Calibri" w:hAnsi="Aptos" w:cs="Arial"/>
          <w:sz w:val="24"/>
          <w:szCs w:val="24"/>
        </w:rPr>
        <w:t xml:space="preserve"> repren</w:t>
      </w:r>
      <w:r w:rsidR="00591474" w:rsidRPr="008949B1">
        <w:rPr>
          <w:rFonts w:ascii="Aptos" w:eastAsia="Calibri" w:hAnsi="Aptos" w:cs="Arial"/>
          <w:sz w:val="24"/>
          <w:szCs w:val="24"/>
        </w:rPr>
        <w:t xml:space="preserve">nent </w:t>
      </w:r>
      <w:r w:rsidR="00921C13" w:rsidRPr="008949B1">
        <w:rPr>
          <w:rFonts w:ascii="Aptos" w:eastAsia="Calibri" w:hAnsi="Aptos" w:cs="Arial"/>
          <w:sz w:val="24"/>
          <w:szCs w:val="24"/>
        </w:rPr>
        <w:t>le</w:t>
      </w:r>
      <w:r w:rsidR="00591474" w:rsidRPr="008949B1">
        <w:rPr>
          <w:rFonts w:ascii="Aptos" w:eastAsia="Calibri" w:hAnsi="Aptos" w:cs="Arial"/>
          <w:sz w:val="24"/>
          <w:szCs w:val="24"/>
        </w:rPr>
        <w:t>ur</w:t>
      </w:r>
      <w:r w:rsidR="00921C13" w:rsidRPr="008949B1">
        <w:rPr>
          <w:rFonts w:ascii="Aptos" w:eastAsia="Calibri" w:hAnsi="Aptos" w:cs="Arial"/>
          <w:sz w:val="24"/>
          <w:szCs w:val="24"/>
        </w:rPr>
        <w:t>s noms et prénoms.</w:t>
      </w:r>
    </w:p>
    <w:p w14:paraId="378D454C" w14:textId="28FD4B82" w:rsidR="00DA3087" w:rsidRPr="00DA3087" w:rsidRDefault="00DA3087" w:rsidP="41895581">
      <w:pPr>
        <w:pStyle w:val="Paragraphedeliste"/>
        <w:numPr>
          <w:ilvl w:val="0"/>
          <w:numId w:val="13"/>
        </w:numPr>
        <w:tabs>
          <w:tab w:val="left" w:pos="567"/>
        </w:tabs>
        <w:spacing w:before="240" w:after="240" w:line="300" w:lineRule="atLeast"/>
        <w:ind w:left="0" w:firstLine="0"/>
        <w:jc w:val="both"/>
        <w:rPr>
          <w:rFonts w:ascii="Aptos" w:eastAsia="Calibri" w:hAnsi="Aptos" w:cs="Arial"/>
          <w:sz w:val="24"/>
          <w:szCs w:val="24"/>
        </w:rPr>
      </w:pPr>
      <w:r w:rsidRPr="00DA3087">
        <w:rPr>
          <w:rFonts w:ascii="Aptos" w:eastAsia="Calibri" w:hAnsi="Aptos" w:cs="Arial"/>
          <w:sz w:val="24"/>
          <w:szCs w:val="24"/>
        </w:rPr>
        <w:t>§ 1</w:t>
      </w:r>
      <w:r w:rsidRPr="00DA3087">
        <w:rPr>
          <w:rFonts w:ascii="Aptos" w:eastAsia="Calibri" w:hAnsi="Aptos" w:cs="Arial"/>
          <w:sz w:val="24"/>
          <w:szCs w:val="24"/>
          <w:vertAlign w:val="superscript"/>
        </w:rPr>
        <w:t>er</w:t>
      </w:r>
      <w:r w:rsidRPr="00DA3087">
        <w:rPr>
          <w:rFonts w:ascii="Aptos" w:eastAsia="Calibri" w:hAnsi="Aptos" w:cs="Arial"/>
          <w:sz w:val="24"/>
          <w:szCs w:val="24"/>
        </w:rPr>
        <w:t xml:space="preserve">. </w:t>
      </w:r>
      <w:r w:rsidRPr="00DA3087">
        <w:rPr>
          <w:rFonts w:ascii="Aptos" w:eastAsia="Calibri" w:hAnsi="Aptos" w:cs="Arial"/>
          <w:bCs/>
          <w:iCs/>
          <w:sz w:val="24"/>
          <w:szCs w:val="24"/>
        </w:rPr>
        <w:t>Les cimetières communaux sont destinés à l’inhumatio</w:t>
      </w:r>
      <w:r w:rsidRPr="00CE1A4C">
        <w:rPr>
          <w:rFonts w:ascii="Aptos" w:eastAsia="Calibri" w:hAnsi="Aptos" w:cs="Arial"/>
          <w:bCs/>
          <w:iCs/>
          <w:color w:val="000000" w:themeColor="text1"/>
          <w:sz w:val="24"/>
          <w:szCs w:val="24"/>
        </w:rPr>
        <w:t>n</w:t>
      </w:r>
      <w:r w:rsidRPr="00CE1A4C">
        <w:rPr>
          <w:rFonts w:ascii="Aptos" w:eastAsia="Calibri" w:hAnsi="Aptos" w:cs="Arial"/>
          <w:color w:val="000000" w:themeColor="text1"/>
          <w:sz w:val="24"/>
          <w:szCs w:val="24"/>
        </w:rPr>
        <w:t xml:space="preserve"> </w:t>
      </w:r>
      <w:r w:rsidR="00F85C2D">
        <w:rPr>
          <w:rFonts w:ascii="Aptos" w:eastAsia="Calibri" w:hAnsi="Aptos" w:cs="Arial"/>
          <w:color w:val="000000" w:themeColor="text1"/>
          <w:sz w:val="24"/>
          <w:szCs w:val="24"/>
        </w:rPr>
        <w:t>et</w:t>
      </w:r>
      <w:r w:rsidR="08C0B450" w:rsidRPr="00CE1A4C">
        <w:rPr>
          <w:rFonts w:ascii="Aptos" w:eastAsia="Calibri" w:hAnsi="Aptos" w:cs="Arial"/>
          <w:color w:val="000000" w:themeColor="text1"/>
          <w:sz w:val="24"/>
          <w:szCs w:val="24"/>
        </w:rPr>
        <w:t xml:space="preserve"> </w:t>
      </w:r>
      <w:r w:rsidRPr="00CE1A4C">
        <w:rPr>
          <w:rFonts w:ascii="Aptos" w:eastAsia="Calibri" w:hAnsi="Aptos" w:cs="Arial"/>
          <w:color w:val="000000" w:themeColor="text1"/>
          <w:sz w:val="24"/>
          <w:szCs w:val="24"/>
        </w:rPr>
        <w:t>à</w:t>
      </w:r>
      <w:r w:rsidRPr="00CE1A4C">
        <w:rPr>
          <w:rFonts w:ascii="Aptos" w:eastAsia="Calibri" w:hAnsi="Aptos" w:cs="Arial"/>
          <w:bCs/>
          <w:iCs/>
          <w:color w:val="000000" w:themeColor="text1"/>
          <w:sz w:val="24"/>
          <w:szCs w:val="24"/>
        </w:rPr>
        <w:t xml:space="preserve"> la dispersion des cendres après crémation :</w:t>
      </w:r>
    </w:p>
    <w:p w14:paraId="41A84F46" w14:textId="77777777" w:rsidR="00DA3087" w:rsidRDefault="00DA3087" w:rsidP="005073F5">
      <w:pPr>
        <w:widowControl w:val="0"/>
        <w:numPr>
          <w:ilvl w:val="0"/>
          <w:numId w:val="3"/>
        </w:numPr>
        <w:autoSpaceDE w:val="0"/>
        <w:autoSpaceDN w:val="0"/>
        <w:spacing w:before="240" w:after="240" w:line="300" w:lineRule="atLeast"/>
        <w:ind w:left="284" w:hanging="284"/>
        <w:jc w:val="both"/>
        <w:rPr>
          <w:rFonts w:ascii="Aptos" w:eastAsia="Calibri" w:hAnsi="Aptos" w:cs="Arial"/>
          <w:bCs/>
          <w:sz w:val="24"/>
          <w:szCs w:val="24"/>
        </w:rPr>
      </w:pPr>
      <w:r>
        <w:rPr>
          <w:rFonts w:ascii="Aptos" w:eastAsia="Calibri" w:hAnsi="Aptos" w:cs="Arial"/>
          <w:bCs/>
          <w:sz w:val="24"/>
          <w:szCs w:val="24"/>
        </w:rPr>
        <w:t xml:space="preserve">des personnes </w:t>
      </w:r>
      <w:r w:rsidRPr="001712DB">
        <w:rPr>
          <w:rFonts w:ascii="Aptos" w:eastAsia="Calibri" w:hAnsi="Aptos" w:cs="Arial"/>
          <w:bCs/>
          <w:sz w:val="24"/>
          <w:szCs w:val="24"/>
        </w:rPr>
        <w:t xml:space="preserve">décédées ou trouvées mortes sur </w:t>
      </w:r>
      <w:r w:rsidRPr="00EC53B4">
        <w:rPr>
          <w:rFonts w:ascii="Aptos" w:eastAsia="Calibri" w:hAnsi="Aptos" w:cs="Arial"/>
          <w:bCs/>
          <w:sz w:val="24"/>
          <w:szCs w:val="24"/>
        </w:rPr>
        <w:t xml:space="preserve">le territoire de la </w:t>
      </w:r>
      <w:r w:rsidRPr="00C124E1">
        <w:rPr>
          <w:rFonts w:ascii="Aptos" w:eastAsia="Calibri" w:hAnsi="Aptos" w:cs="Arial"/>
          <w:bCs/>
          <w:color w:val="000000" w:themeColor="text1"/>
          <w:sz w:val="24"/>
          <w:szCs w:val="24"/>
        </w:rPr>
        <w:t>Commune,</w:t>
      </w:r>
      <w:r w:rsidRPr="00C124E1">
        <w:rPr>
          <w:rFonts w:ascii="Aptos" w:eastAsia="Calibri" w:hAnsi="Aptos" w:cs="Arial"/>
          <w:bCs/>
          <w:color w:val="C00000"/>
          <w:sz w:val="24"/>
          <w:szCs w:val="24"/>
        </w:rPr>
        <w:t xml:space="preserve"> </w:t>
      </w:r>
      <w:r>
        <w:rPr>
          <w:rFonts w:ascii="Aptos" w:eastAsia="Calibri" w:hAnsi="Aptos" w:cs="Arial"/>
          <w:bCs/>
          <w:sz w:val="24"/>
          <w:szCs w:val="24"/>
        </w:rPr>
        <w:t>quel que soit leur domicile</w:t>
      </w:r>
      <w:r w:rsidRPr="001712DB">
        <w:rPr>
          <w:rFonts w:ascii="Aptos" w:eastAsia="Calibri" w:hAnsi="Aptos" w:cs="Arial"/>
          <w:bCs/>
          <w:sz w:val="24"/>
          <w:szCs w:val="24"/>
        </w:rPr>
        <w:t xml:space="preserve"> ;</w:t>
      </w:r>
    </w:p>
    <w:p w14:paraId="70F61069" w14:textId="77777777" w:rsidR="00DA3087" w:rsidRDefault="00DA3087" w:rsidP="005073F5">
      <w:pPr>
        <w:widowControl w:val="0"/>
        <w:numPr>
          <w:ilvl w:val="0"/>
          <w:numId w:val="3"/>
        </w:numPr>
        <w:autoSpaceDE w:val="0"/>
        <w:autoSpaceDN w:val="0"/>
        <w:spacing w:before="240" w:after="240" w:line="300" w:lineRule="atLeast"/>
        <w:ind w:left="284" w:hanging="284"/>
        <w:jc w:val="both"/>
        <w:rPr>
          <w:rFonts w:ascii="Aptos" w:eastAsia="Calibri" w:hAnsi="Aptos" w:cs="Arial"/>
          <w:bCs/>
          <w:sz w:val="24"/>
          <w:szCs w:val="24"/>
        </w:rPr>
      </w:pPr>
      <w:r>
        <w:rPr>
          <w:rFonts w:ascii="Aptos" w:eastAsia="Calibri" w:hAnsi="Aptos" w:cs="Arial"/>
          <w:bCs/>
          <w:sz w:val="24"/>
          <w:szCs w:val="24"/>
        </w:rPr>
        <w:t xml:space="preserve">des personnes inscrites ou en instance d’inscription, au moment de leur décès, au registre de la population, au registre des étrangers ou au registre d’attente de la </w:t>
      </w:r>
      <w:r w:rsidRPr="00C124E1">
        <w:rPr>
          <w:rFonts w:ascii="Aptos" w:eastAsia="Calibri" w:hAnsi="Aptos" w:cs="Arial"/>
          <w:bCs/>
          <w:color w:val="000000" w:themeColor="text1"/>
          <w:sz w:val="24"/>
          <w:szCs w:val="24"/>
        </w:rPr>
        <w:t xml:space="preserve">Commune, </w:t>
      </w:r>
      <w:r>
        <w:rPr>
          <w:rFonts w:ascii="Aptos" w:eastAsia="Calibri" w:hAnsi="Aptos" w:cs="Arial"/>
          <w:bCs/>
          <w:sz w:val="24"/>
          <w:szCs w:val="24"/>
        </w:rPr>
        <w:t>quel que soit le lieu de leur décès ;</w:t>
      </w:r>
    </w:p>
    <w:p w14:paraId="2AE08023" w14:textId="77777777" w:rsidR="00DA3087" w:rsidRPr="00C77F83" w:rsidRDefault="00DA3087" w:rsidP="005073F5">
      <w:pPr>
        <w:widowControl w:val="0"/>
        <w:numPr>
          <w:ilvl w:val="0"/>
          <w:numId w:val="3"/>
        </w:numPr>
        <w:autoSpaceDE w:val="0"/>
        <w:autoSpaceDN w:val="0"/>
        <w:spacing w:before="240" w:after="240" w:line="300" w:lineRule="atLeast"/>
        <w:ind w:left="284" w:hanging="284"/>
        <w:jc w:val="both"/>
        <w:rPr>
          <w:rFonts w:ascii="Aptos" w:eastAsia="Calibri" w:hAnsi="Aptos" w:cs="Arial"/>
          <w:bCs/>
          <w:sz w:val="24"/>
          <w:szCs w:val="24"/>
        </w:rPr>
      </w:pPr>
      <w:r>
        <w:rPr>
          <w:rFonts w:ascii="Aptos" w:eastAsia="Calibri" w:hAnsi="Aptos" w:cs="Arial"/>
          <w:bCs/>
          <w:sz w:val="24"/>
          <w:szCs w:val="24"/>
        </w:rPr>
        <w:lastRenderedPageBreak/>
        <w:t xml:space="preserve">des personnes </w:t>
      </w:r>
      <w:r w:rsidRPr="00C77F83">
        <w:rPr>
          <w:rFonts w:ascii="Aptos" w:eastAsia="Calibri" w:hAnsi="Aptos" w:cs="Arial"/>
          <w:bCs/>
          <w:sz w:val="24"/>
          <w:szCs w:val="24"/>
        </w:rPr>
        <w:t>étrang</w:t>
      </w:r>
      <w:r>
        <w:rPr>
          <w:rFonts w:ascii="Aptos" w:eastAsia="Calibri" w:hAnsi="Aptos" w:cs="Arial"/>
          <w:bCs/>
          <w:sz w:val="24"/>
          <w:szCs w:val="24"/>
        </w:rPr>
        <w:t>ères</w:t>
      </w:r>
      <w:r w:rsidRPr="00C77F83">
        <w:rPr>
          <w:rFonts w:ascii="Aptos" w:eastAsia="Calibri" w:hAnsi="Aptos" w:cs="Arial"/>
          <w:bCs/>
          <w:sz w:val="24"/>
          <w:szCs w:val="24"/>
        </w:rPr>
        <w:t xml:space="preserve"> bénéficiant d’une immunité diplomatique qui ne doivent pas faire l’objet d’une inscription dans un </w:t>
      </w:r>
      <w:r>
        <w:rPr>
          <w:rFonts w:ascii="Aptos" w:eastAsia="Calibri" w:hAnsi="Aptos" w:cs="Arial"/>
          <w:bCs/>
          <w:sz w:val="24"/>
          <w:szCs w:val="24"/>
        </w:rPr>
        <w:t xml:space="preserve">des </w:t>
      </w:r>
      <w:r w:rsidRPr="00C77F83">
        <w:rPr>
          <w:rFonts w:ascii="Aptos" w:eastAsia="Calibri" w:hAnsi="Aptos" w:cs="Arial"/>
          <w:bCs/>
          <w:sz w:val="24"/>
          <w:szCs w:val="24"/>
        </w:rPr>
        <w:t>registre</w:t>
      </w:r>
      <w:r>
        <w:rPr>
          <w:rFonts w:ascii="Aptos" w:eastAsia="Calibri" w:hAnsi="Aptos" w:cs="Arial"/>
          <w:bCs/>
          <w:sz w:val="24"/>
          <w:szCs w:val="24"/>
        </w:rPr>
        <w:t>s visé au 2° et</w:t>
      </w:r>
      <w:r w:rsidRPr="00C77F83">
        <w:rPr>
          <w:rFonts w:ascii="Aptos" w:eastAsia="Calibri" w:hAnsi="Aptos" w:cs="Arial"/>
          <w:bCs/>
          <w:sz w:val="24"/>
          <w:szCs w:val="24"/>
        </w:rPr>
        <w:t xml:space="preserve"> des membres de l</w:t>
      </w:r>
      <w:r>
        <w:rPr>
          <w:rFonts w:ascii="Aptos" w:eastAsia="Calibri" w:hAnsi="Aptos" w:cs="Arial"/>
          <w:bCs/>
          <w:sz w:val="24"/>
          <w:szCs w:val="24"/>
        </w:rPr>
        <w:t>eurs</w:t>
      </w:r>
      <w:r w:rsidRPr="00C77F83">
        <w:rPr>
          <w:rFonts w:ascii="Aptos" w:eastAsia="Calibri" w:hAnsi="Aptos" w:cs="Arial"/>
          <w:bCs/>
          <w:sz w:val="24"/>
          <w:szCs w:val="24"/>
        </w:rPr>
        <w:t xml:space="preserve"> famille vivant à leur charge, des fonctionnaires de l’Union européenne </w:t>
      </w:r>
      <w:r>
        <w:rPr>
          <w:rFonts w:ascii="Aptos" w:eastAsia="Calibri" w:hAnsi="Aptos" w:cs="Arial"/>
          <w:bCs/>
          <w:sz w:val="24"/>
          <w:szCs w:val="24"/>
        </w:rPr>
        <w:t>et</w:t>
      </w:r>
      <w:r w:rsidRPr="00C77F83">
        <w:rPr>
          <w:rFonts w:ascii="Aptos" w:eastAsia="Calibri" w:hAnsi="Aptos" w:cs="Arial"/>
          <w:bCs/>
          <w:sz w:val="24"/>
          <w:szCs w:val="24"/>
        </w:rPr>
        <w:t xml:space="preserve"> des membres </w:t>
      </w:r>
      <w:r>
        <w:rPr>
          <w:rFonts w:ascii="Aptos" w:eastAsia="Calibri" w:hAnsi="Aptos" w:cs="Arial"/>
          <w:bCs/>
          <w:sz w:val="24"/>
          <w:szCs w:val="24"/>
        </w:rPr>
        <w:t>de leurs familles</w:t>
      </w:r>
      <w:r w:rsidRPr="00C77F83">
        <w:rPr>
          <w:rFonts w:ascii="Aptos" w:eastAsia="Calibri" w:hAnsi="Aptos" w:cs="Arial"/>
          <w:bCs/>
          <w:sz w:val="24"/>
          <w:szCs w:val="24"/>
        </w:rPr>
        <w:t xml:space="preserve"> vivant à leur charge, </w:t>
      </w:r>
      <w:r>
        <w:rPr>
          <w:rFonts w:ascii="Aptos" w:eastAsia="Calibri" w:hAnsi="Aptos" w:cs="Arial"/>
          <w:bCs/>
          <w:sz w:val="24"/>
          <w:szCs w:val="24"/>
        </w:rPr>
        <w:t>pourvu qu’ils résident</w:t>
      </w:r>
      <w:r w:rsidRPr="00C77F83">
        <w:rPr>
          <w:rFonts w:ascii="Aptos" w:eastAsia="Calibri" w:hAnsi="Aptos" w:cs="Arial"/>
          <w:bCs/>
          <w:sz w:val="24"/>
          <w:szCs w:val="24"/>
        </w:rPr>
        <w:t xml:space="preserve"> effectivement dans la </w:t>
      </w:r>
      <w:r w:rsidRPr="00C124E1">
        <w:rPr>
          <w:rFonts w:ascii="Aptos" w:eastAsia="Calibri" w:hAnsi="Aptos" w:cs="Arial"/>
          <w:bCs/>
          <w:color w:val="000000" w:themeColor="text1"/>
          <w:sz w:val="24"/>
          <w:szCs w:val="24"/>
        </w:rPr>
        <w:t>Commune</w:t>
      </w:r>
      <w:r>
        <w:rPr>
          <w:rFonts w:ascii="Aptos" w:eastAsia="Calibri" w:hAnsi="Aptos" w:cs="Arial"/>
          <w:bCs/>
          <w:sz w:val="24"/>
          <w:szCs w:val="24"/>
        </w:rPr>
        <w:t>, quel que soit le lieu de leur décès</w:t>
      </w:r>
      <w:r w:rsidRPr="00C77F83">
        <w:rPr>
          <w:rFonts w:ascii="Aptos" w:eastAsia="Calibri" w:hAnsi="Aptos" w:cs="Arial"/>
          <w:bCs/>
          <w:sz w:val="24"/>
          <w:szCs w:val="24"/>
        </w:rPr>
        <w:t> ;</w:t>
      </w:r>
    </w:p>
    <w:p w14:paraId="01A07917" w14:textId="77777777" w:rsidR="00DA3087" w:rsidRDefault="00DA3087" w:rsidP="005073F5">
      <w:pPr>
        <w:widowControl w:val="0"/>
        <w:numPr>
          <w:ilvl w:val="0"/>
          <w:numId w:val="3"/>
        </w:numPr>
        <w:autoSpaceDE w:val="0"/>
        <w:autoSpaceDN w:val="0"/>
        <w:spacing w:before="240" w:after="240" w:line="300" w:lineRule="atLeast"/>
        <w:ind w:left="284" w:hanging="284"/>
        <w:jc w:val="both"/>
        <w:rPr>
          <w:rFonts w:ascii="Aptos" w:eastAsia="Calibri" w:hAnsi="Aptos" w:cs="Arial"/>
          <w:bCs/>
          <w:sz w:val="24"/>
          <w:szCs w:val="24"/>
        </w:rPr>
      </w:pPr>
      <w:r>
        <w:rPr>
          <w:rFonts w:ascii="Aptos" w:eastAsia="Calibri" w:hAnsi="Aptos" w:cs="Arial"/>
          <w:bCs/>
          <w:sz w:val="24"/>
          <w:szCs w:val="24"/>
        </w:rPr>
        <w:t xml:space="preserve">des personnes </w:t>
      </w:r>
      <w:r w:rsidRPr="001712DB">
        <w:rPr>
          <w:rFonts w:ascii="Aptos" w:eastAsia="Calibri" w:hAnsi="Aptos" w:cs="Arial"/>
          <w:bCs/>
          <w:sz w:val="24"/>
          <w:szCs w:val="24"/>
        </w:rPr>
        <w:t>bénéficiaires d</w:t>
      </w:r>
      <w:r>
        <w:rPr>
          <w:rFonts w:ascii="Aptos" w:eastAsia="Calibri" w:hAnsi="Aptos" w:cs="Arial"/>
          <w:bCs/>
          <w:sz w:val="24"/>
          <w:szCs w:val="24"/>
        </w:rPr>
        <w:t>e places dans des</w:t>
      </w:r>
      <w:r w:rsidRPr="001712DB">
        <w:rPr>
          <w:rFonts w:ascii="Aptos" w:eastAsia="Calibri" w:hAnsi="Aptos" w:cs="Arial"/>
          <w:bCs/>
          <w:sz w:val="24"/>
          <w:szCs w:val="24"/>
        </w:rPr>
        <w:t xml:space="preserve"> concession</w:t>
      </w:r>
      <w:r>
        <w:rPr>
          <w:rFonts w:ascii="Aptos" w:eastAsia="Calibri" w:hAnsi="Aptos" w:cs="Arial"/>
          <w:bCs/>
          <w:sz w:val="24"/>
          <w:szCs w:val="24"/>
        </w:rPr>
        <w:t>s</w:t>
      </w:r>
      <w:r w:rsidRPr="001712DB">
        <w:rPr>
          <w:rFonts w:ascii="Aptos" w:eastAsia="Calibri" w:hAnsi="Aptos" w:cs="Arial"/>
          <w:bCs/>
          <w:sz w:val="24"/>
          <w:szCs w:val="24"/>
        </w:rPr>
        <w:t xml:space="preserve"> de sépulture</w:t>
      </w:r>
      <w:r>
        <w:rPr>
          <w:rFonts w:ascii="Aptos" w:eastAsia="Calibri" w:hAnsi="Aptos" w:cs="Arial"/>
          <w:bCs/>
          <w:sz w:val="24"/>
          <w:szCs w:val="24"/>
        </w:rPr>
        <w:t xml:space="preserve"> existantes.</w:t>
      </w:r>
    </w:p>
    <w:p w14:paraId="04520794" w14:textId="77777777" w:rsidR="00DA3087" w:rsidRPr="00EC53B4" w:rsidRDefault="00DA3087"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t xml:space="preserve">   Toute personne peut choisir le cimetière de sa sépulture </w:t>
      </w:r>
      <w:r w:rsidRPr="00EC53B4">
        <w:rPr>
          <w:rFonts w:ascii="Aptos" w:eastAsia="Calibri" w:hAnsi="Aptos" w:cs="Arial"/>
          <w:sz w:val="24"/>
          <w:szCs w:val="24"/>
        </w:rPr>
        <w:t>dans la limite des emplacements disponibles.</w:t>
      </w:r>
    </w:p>
    <w:p w14:paraId="59F9704A" w14:textId="08F92E72" w:rsidR="00DA3087" w:rsidRPr="00253A26" w:rsidRDefault="00DA3087" w:rsidP="00CB4747">
      <w:pPr>
        <w:spacing w:before="240" w:after="240" w:line="300" w:lineRule="atLeast"/>
        <w:jc w:val="both"/>
        <w:rPr>
          <w:rFonts w:ascii="Aptos" w:eastAsia="Calibri" w:hAnsi="Aptos" w:cs="Times New Roman"/>
        </w:rPr>
      </w:pPr>
      <w:r>
        <w:rPr>
          <w:rFonts w:ascii="Aptos" w:eastAsia="Calibri" w:hAnsi="Aptos" w:cs="Arial"/>
          <w:bCs/>
          <w:sz w:val="24"/>
          <w:szCs w:val="24"/>
        </w:rPr>
        <w:t xml:space="preserve">   § 2. </w:t>
      </w:r>
      <w:r w:rsidRPr="001712DB">
        <w:rPr>
          <w:rFonts w:ascii="Aptos" w:eastAsia="Calibri" w:hAnsi="Aptos" w:cs="Arial"/>
          <w:bCs/>
          <w:iCs/>
          <w:sz w:val="24"/>
          <w:szCs w:val="24"/>
        </w:rPr>
        <w:t xml:space="preserve">Les cimetières </w:t>
      </w:r>
      <w:r>
        <w:rPr>
          <w:rFonts w:ascii="Aptos" w:eastAsia="Calibri" w:hAnsi="Aptos" w:cs="Arial"/>
          <w:bCs/>
          <w:iCs/>
          <w:sz w:val="24"/>
          <w:szCs w:val="24"/>
        </w:rPr>
        <w:t xml:space="preserve">communaux </w:t>
      </w:r>
      <w:r w:rsidRPr="001712DB">
        <w:rPr>
          <w:rFonts w:ascii="Aptos" w:eastAsia="Calibri" w:hAnsi="Aptos" w:cs="Arial"/>
          <w:bCs/>
          <w:iCs/>
          <w:sz w:val="24"/>
          <w:szCs w:val="24"/>
        </w:rPr>
        <w:t xml:space="preserve">sont </w:t>
      </w:r>
      <w:r>
        <w:rPr>
          <w:rFonts w:ascii="Aptos" w:eastAsia="Calibri" w:hAnsi="Aptos" w:cs="Arial"/>
          <w:bCs/>
          <w:iCs/>
          <w:sz w:val="24"/>
          <w:szCs w:val="24"/>
        </w:rPr>
        <w:t xml:space="preserve">également </w:t>
      </w:r>
      <w:r w:rsidRPr="001712DB">
        <w:rPr>
          <w:rFonts w:ascii="Aptos" w:eastAsia="Calibri" w:hAnsi="Aptos" w:cs="Arial"/>
          <w:bCs/>
          <w:iCs/>
          <w:sz w:val="24"/>
          <w:szCs w:val="24"/>
        </w:rPr>
        <w:t xml:space="preserve">destinés à </w:t>
      </w:r>
      <w:r w:rsidRPr="00083FC8">
        <w:rPr>
          <w:rFonts w:ascii="Aptos" w:eastAsia="Calibri" w:hAnsi="Aptos" w:cs="Arial"/>
          <w:bCs/>
          <w:iCs/>
          <w:color w:val="000000" w:themeColor="text1"/>
          <w:sz w:val="24"/>
          <w:szCs w:val="24"/>
        </w:rPr>
        <w:t xml:space="preserve">l’inhumation </w:t>
      </w:r>
      <w:r w:rsidR="00F85C2D">
        <w:rPr>
          <w:rFonts w:ascii="Aptos" w:eastAsia="Calibri" w:hAnsi="Aptos" w:cs="Arial"/>
          <w:bCs/>
          <w:iCs/>
          <w:color w:val="000000" w:themeColor="text1"/>
          <w:sz w:val="24"/>
          <w:szCs w:val="24"/>
        </w:rPr>
        <w:t>et</w:t>
      </w:r>
      <w:r w:rsidR="00D819BE" w:rsidRPr="00083FC8">
        <w:rPr>
          <w:rFonts w:ascii="Aptos" w:eastAsia="Calibri" w:hAnsi="Aptos" w:cs="Arial"/>
          <w:bCs/>
          <w:iCs/>
          <w:color w:val="000000" w:themeColor="text1"/>
          <w:sz w:val="24"/>
          <w:szCs w:val="24"/>
        </w:rPr>
        <w:t xml:space="preserve"> à</w:t>
      </w:r>
      <w:r w:rsidRPr="00083FC8">
        <w:rPr>
          <w:rFonts w:ascii="Aptos" w:eastAsia="Calibri" w:hAnsi="Aptos" w:cs="Arial"/>
          <w:bCs/>
          <w:iCs/>
          <w:color w:val="000000" w:themeColor="text1"/>
          <w:sz w:val="24"/>
          <w:szCs w:val="24"/>
        </w:rPr>
        <w:t xml:space="preserve"> la</w:t>
      </w:r>
      <w:r w:rsidRPr="00B160CC">
        <w:rPr>
          <w:rFonts w:ascii="Aptos" w:eastAsia="Calibri" w:hAnsi="Aptos" w:cs="Arial"/>
          <w:bCs/>
          <w:iCs/>
          <w:color w:val="000000" w:themeColor="text1"/>
          <w:sz w:val="24"/>
          <w:szCs w:val="24"/>
        </w:rPr>
        <w:t xml:space="preserve"> dispersion des cendres après crémation </w:t>
      </w:r>
      <w:r w:rsidRPr="00B160CC">
        <w:rPr>
          <w:rFonts w:ascii="Aptos" w:eastAsia="Calibri" w:hAnsi="Aptos" w:cs="Arial"/>
          <w:bCs/>
          <w:color w:val="000000" w:themeColor="text1"/>
          <w:sz w:val="24"/>
          <w:szCs w:val="24"/>
        </w:rPr>
        <w:t xml:space="preserve">des fœtus nés sans vie entre le cent sixième </w:t>
      </w:r>
      <w:r w:rsidRPr="001712DB">
        <w:rPr>
          <w:rFonts w:ascii="Aptos" w:eastAsia="Calibri" w:hAnsi="Aptos" w:cs="Arial"/>
          <w:bCs/>
          <w:sz w:val="24"/>
          <w:szCs w:val="24"/>
        </w:rPr>
        <w:t xml:space="preserve">et le </w:t>
      </w:r>
      <w:r>
        <w:rPr>
          <w:rFonts w:ascii="Aptos" w:eastAsia="Calibri" w:hAnsi="Aptos" w:cs="Arial"/>
          <w:bCs/>
          <w:sz w:val="24"/>
          <w:szCs w:val="24"/>
        </w:rPr>
        <w:t>cent quatre-vingtième</w:t>
      </w:r>
      <w:r w:rsidRPr="001712DB">
        <w:rPr>
          <w:rFonts w:ascii="Aptos" w:eastAsia="Calibri" w:hAnsi="Aptos" w:cs="Arial"/>
          <w:bCs/>
          <w:sz w:val="24"/>
          <w:szCs w:val="24"/>
        </w:rPr>
        <w:t xml:space="preserve"> jour de grossesse et des enfants nés sans vie après le </w:t>
      </w:r>
      <w:r>
        <w:rPr>
          <w:rFonts w:ascii="Aptos" w:eastAsia="Calibri" w:hAnsi="Aptos" w:cs="Arial"/>
          <w:bCs/>
          <w:sz w:val="24"/>
          <w:szCs w:val="24"/>
        </w:rPr>
        <w:t>cent quatre-vingtième</w:t>
      </w:r>
      <w:r w:rsidRPr="001712DB">
        <w:rPr>
          <w:rFonts w:ascii="Aptos" w:eastAsia="Calibri" w:hAnsi="Aptos" w:cs="Arial"/>
          <w:bCs/>
          <w:sz w:val="24"/>
          <w:szCs w:val="24"/>
        </w:rPr>
        <w:t xml:space="preserve"> jour de grossesse :</w:t>
      </w:r>
    </w:p>
    <w:p w14:paraId="51559CB5" w14:textId="77777777" w:rsidR="00DA3087" w:rsidRPr="003A6CD6" w:rsidRDefault="00DA3087" w:rsidP="005073F5">
      <w:pPr>
        <w:pStyle w:val="Paragraphedeliste"/>
        <w:widowControl w:val="0"/>
        <w:numPr>
          <w:ilvl w:val="0"/>
          <w:numId w:val="6"/>
        </w:numPr>
        <w:tabs>
          <w:tab w:val="left" w:pos="284"/>
        </w:tabs>
        <w:autoSpaceDE w:val="0"/>
        <w:autoSpaceDN w:val="0"/>
        <w:spacing w:before="240" w:after="240" w:line="300" w:lineRule="atLeast"/>
        <w:ind w:left="0" w:firstLine="0"/>
        <w:contextualSpacing w:val="0"/>
        <w:jc w:val="both"/>
        <w:rPr>
          <w:rFonts w:ascii="Aptos" w:eastAsia="Calibri" w:hAnsi="Aptos" w:cs="Arial"/>
          <w:bCs/>
          <w:sz w:val="24"/>
          <w:szCs w:val="24"/>
        </w:rPr>
      </w:pPr>
      <w:r w:rsidRPr="003A6CD6">
        <w:rPr>
          <w:rFonts w:ascii="Aptos" w:eastAsia="Calibri" w:hAnsi="Aptos" w:cs="Arial"/>
          <w:sz w:val="24"/>
          <w:szCs w:val="24"/>
        </w:rPr>
        <w:t xml:space="preserve">décédés ou trouvés morts sur le territoire </w:t>
      </w:r>
      <w:r w:rsidRPr="007E47B3">
        <w:rPr>
          <w:rFonts w:ascii="Aptos" w:eastAsia="Calibri" w:hAnsi="Aptos" w:cs="Arial"/>
          <w:sz w:val="24"/>
          <w:szCs w:val="24"/>
        </w:rPr>
        <w:t>de la Commune ;</w:t>
      </w:r>
    </w:p>
    <w:p w14:paraId="5C69B3D4" w14:textId="77777777" w:rsidR="00DA3087" w:rsidRPr="003A4C21" w:rsidRDefault="00DA3087" w:rsidP="005073F5">
      <w:pPr>
        <w:pStyle w:val="Paragraphedeliste"/>
        <w:widowControl w:val="0"/>
        <w:numPr>
          <w:ilvl w:val="0"/>
          <w:numId w:val="6"/>
        </w:numPr>
        <w:tabs>
          <w:tab w:val="left" w:pos="284"/>
        </w:tabs>
        <w:autoSpaceDE w:val="0"/>
        <w:autoSpaceDN w:val="0"/>
        <w:spacing w:before="240" w:after="240" w:line="300" w:lineRule="atLeast"/>
        <w:ind w:left="0" w:firstLine="0"/>
        <w:contextualSpacing w:val="0"/>
        <w:jc w:val="both"/>
        <w:rPr>
          <w:rFonts w:ascii="Aptos" w:eastAsia="Calibri" w:hAnsi="Aptos" w:cs="Arial"/>
          <w:bCs/>
          <w:sz w:val="24"/>
          <w:szCs w:val="24"/>
        </w:rPr>
      </w:pPr>
      <w:r w:rsidRPr="003A6CD6">
        <w:rPr>
          <w:rFonts w:ascii="Aptos" w:eastAsia="Calibri" w:hAnsi="Aptos" w:cs="Arial"/>
          <w:sz w:val="24"/>
          <w:szCs w:val="24"/>
        </w:rPr>
        <w:t xml:space="preserve">décédés en dehors du territoire de la </w:t>
      </w:r>
      <w:r w:rsidRPr="007E47B3">
        <w:rPr>
          <w:rFonts w:ascii="Aptos" w:eastAsia="Calibri" w:hAnsi="Aptos" w:cs="Arial"/>
          <w:sz w:val="24"/>
          <w:szCs w:val="24"/>
        </w:rPr>
        <w:t>Commune et dont</w:t>
      </w:r>
      <w:r>
        <w:rPr>
          <w:rFonts w:ascii="Aptos" w:eastAsia="Calibri" w:hAnsi="Aptos" w:cs="Arial"/>
          <w:sz w:val="24"/>
          <w:szCs w:val="24"/>
        </w:rPr>
        <w:t xml:space="preserve"> au moins la mère, le père ou la coparente :</w:t>
      </w:r>
    </w:p>
    <w:p w14:paraId="5E24B151" w14:textId="77777777" w:rsidR="00DA3087" w:rsidRPr="007E47B3" w:rsidRDefault="00DA3087" w:rsidP="005073F5">
      <w:pPr>
        <w:pStyle w:val="Paragraphedeliste"/>
        <w:widowControl w:val="0"/>
        <w:numPr>
          <w:ilvl w:val="1"/>
          <w:numId w:val="6"/>
        </w:numPr>
        <w:tabs>
          <w:tab w:val="left" w:pos="284"/>
        </w:tabs>
        <w:autoSpaceDE w:val="0"/>
        <w:autoSpaceDN w:val="0"/>
        <w:spacing w:before="240" w:after="240" w:line="300" w:lineRule="atLeast"/>
        <w:ind w:left="0" w:firstLine="0"/>
        <w:contextualSpacing w:val="0"/>
        <w:jc w:val="both"/>
        <w:rPr>
          <w:rFonts w:ascii="Aptos" w:eastAsia="Calibri" w:hAnsi="Aptos" w:cs="Arial"/>
          <w:bCs/>
          <w:sz w:val="24"/>
          <w:szCs w:val="24"/>
        </w:rPr>
      </w:pPr>
      <w:r w:rsidRPr="001529EC">
        <w:rPr>
          <w:rFonts w:ascii="Aptos" w:eastAsia="Calibri" w:hAnsi="Aptos" w:cs="Arial"/>
          <w:sz w:val="24"/>
          <w:szCs w:val="24"/>
        </w:rPr>
        <w:t xml:space="preserve">soit est inscrit ou en instance d’inscription, au moment du décès, au registre de la population, au registre des </w:t>
      </w:r>
      <w:r w:rsidRPr="007E47B3">
        <w:rPr>
          <w:rFonts w:ascii="Aptos" w:eastAsia="Calibri" w:hAnsi="Aptos" w:cs="Arial"/>
          <w:sz w:val="24"/>
          <w:szCs w:val="24"/>
        </w:rPr>
        <w:t>étrangers ou au registre d’attente de la Commune ;</w:t>
      </w:r>
    </w:p>
    <w:p w14:paraId="40B36072" w14:textId="79DAEB49" w:rsidR="00DA3087" w:rsidRPr="003A6CD6" w:rsidRDefault="00DA3087" w:rsidP="00E3055D">
      <w:pPr>
        <w:pStyle w:val="Paragraphedeliste"/>
        <w:widowControl w:val="0"/>
        <w:numPr>
          <w:ilvl w:val="1"/>
          <w:numId w:val="6"/>
        </w:numPr>
        <w:tabs>
          <w:tab w:val="left" w:pos="284"/>
        </w:tabs>
        <w:autoSpaceDE w:val="0"/>
        <w:autoSpaceDN w:val="0"/>
        <w:spacing w:before="240" w:after="240" w:line="300" w:lineRule="atLeast"/>
        <w:ind w:left="0" w:firstLine="0"/>
        <w:contextualSpacing w:val="0"/>
        <w:jc w:val="both"/>
        <w:rPr>
          <w:rFonts w:ascii="Aptos" w:eastAsia="Calibri" w:hAnsi="Aptos" w:cs="Arial"/>
          <w:bCs/>
          <w:sz w:val="24"/>
          <w:szCs w:val="24"/>
        </w:rPr>
      </w:pPr>
      <w:r w:rsidRPr="007E47B3">
        <w:rPr>
          <w:rFonts w:ascii="Aptos" w:eastAsia="Calibri" w:hAnsi="Aptos" w:cs="Arial"/>
          <w:sz w:val="24"/>
          <w:szCs w:val="24"/>
        </w:rPr>
        <w:t xml:space="preserve">soit </w:t>
      </w:r>
      <w:r w:rsidRPr="0FAC8557">
        <w:rPr>
          <w:rFonts w:ascii="Aptos" w:eastAsia="Calibri" w:hAnsi="Aptos" w:cs="Arial"/>
          <w:sz w:val="24"/>
          <w:szCs w:val="24"/>
        </w:rPr>
        <w:t>ré</w:t>
      </w:r>
      <w:r w:rsidRPr="00E3055D">
        <w:rPr>
          <w:rFonts w:ascii="Aptos" w:eastAsia="Calibri" w:hAnsi="Aptos" w:cs="Arial"/>
          <w:color w:val="000000" w:themeColor="text1"/>
          <w:sz w:val="24"/>
          <w:szCs w:val="24"/>
        </w:rPr>
        <w:t>sid</w:t>
      </w:r>
      <w:r w:rsidR="00A33723">
        <w:rPr>
          <w:rFonts w:ascii="Aptos" w:eastAsia="Calibri" w:hAnsi="Aptos" w:cs="Arial"/>
          <w:color w:val="000000" w:themeColor="text1"/>
          <w:sz w:val="24"/>
          <w:szCs w:val="24"/>
        </w:rPr>
        <w:t>e</w:t>
      </w:r>
      <w:r w:rsidRPr="00E3055D">
        <w:rPr>
          <w:rFonts w:ascii="Aptos" w:eastAsia="Calibri" w:hAnsi="Aptos" w:cs="Arial"/>
          <w:color w:val="000000" w:themeColor="text1"/>
          <w:sz w:val="24"/>
          <w:szCs w:val="24"/>
        </w:rPr>
        <w:t xml:space="preserve"> effectivement </w:t>
      </w:r>
      <w:r w:rsidRPr="007E47B3">
        <w:rPr>
          <w:rFonts w:ascii="Aptos" w:eastAsia="Calibri" w:hAnsi="Aptos" w:cs="Arial"/>
          <w:sz w:val="24"/>
          <w:szCs w:val="24"/>
        </w:rPr>
        <w:t>dans la Commune s’il</w:t>
      </w:r>
      <w:r w:rsidRPr="001529EC">
        <w:rPr>
          <w:rFonts w:ascii="Aptos" w:eastAsia="Calibri" w:hAnsi="Aptos" w:cs="Arial"/>
          <w:sz w:val="24"/>
          <w:szCs w:val="24"/>
        </w:rPr>
        <w:t xml:space="preserve"> s’agit d’une personne étrangère bénéficiant d’une immunité diplomatique qui ne doit pas faire l’objet d’une inscription dans un des registres</w:t>
      </w:r>
      <w:r w:rsidRPr="003A4C21">
        <w:rPr>
          <w:rFonts w:ascii="Aptos" w:eastAsia="Calibri" w:hAnsi="Aptos" w:cs="Arial"/>
          <w:sz w:val="24"/>
          <w:szCs w:val="24"/>
        </w:rPr>
        <w:t xml:space="preserve"> visé au </w:t>
      </w:r>
      <w:r>
        <w:rPr>
          <w:rFonts w:ascii="Aptos" w:eastAsia="Calibri" w:hAnsi="Aptos" w:cs="Arial"/>
          <w:sz w:val="24"/>
          <w:szCs w:val="24"/>
        </w:rPr>
        <w:t>a) ou d’un fonctionnaire de l’Union européenne ;</w:t>
      </w:r>
    </w:p>
    <w:p w14:paraId="3C87BE18" w14:textId="77777777" w:rsidR="00DA3087" w:rsidRPr="00CF245D" w:rsidRDefault="00DA3087" w:rsidP="005073F5">
      <w:pPr>
        <w:pStyle w:val="Paragraphedeliste"/>
        <w:widowControl w:val="0"/>
        <w:numPr>
          <w:ilvl w:val="0"/>
          <w:numId w:val="6"/>
        </w:numPr>
        <w:tabs>
          <w:tab w:val="left" w:pos="284"/>
        </w:tabs>
        <w:autoSpaceDE w:val="0"/>
        <w:autoSpaceDN w:val="0"/>
        <w:spacing w:before="240" w:after="240" w:line="300" w:lineRule="atLeast"/>
        <w:ind w:left="0" w:firstLine="0"/>
        <w:contextualSpacing w:val="0"/>
        <w:jc w:val="both"/>
        <w:rPr>
          <w:rFonts w:ascii="Aptos" w:eastAsia="Calibri" w:hAnsi="Aptos" w:cs="Arial"/>
          <w:bCs/>
          <w:sz w:val="24"/>
          <w:szCs w:val="24"/>
        </w:rPr>
      </w:pPr>
      <w:r w:rsidRPr="003A6CD6">
        <w:rPr>
          <w:rFonts w:ascii="Aptos" w:eastAsia="Calibri" w:hAnsi="Aptos" w:cs="Arial"/>
          <w:sz w:val="24"/>
          <w:szCs w:val="24"/>
        </w:rPr>
        <w:t>bénéficiaires d</w:t>
      </w:r>
      <w:r>
        <w:rPr>
          <w:rFonts w:ascii="Aptos" w:eastAsia="Calibri" w:hAnsi="Aptos" w:cs="Arial"/>
          <w:sz w:val="24"/>
          <w:szCs w:val="24"/>
        </w:rPr>
        <w:t xml:space="preserve">e places dans des </w:t>
      </w:r>
      <w:r w:rsidRPr="003A6CD6">
        <w:rPr>
          <w:rFonts w:ascii="Aptos" w:eastAsia="Calibri" w:hAnsi="Aptos" w:cs="Arial"/>
          <w:sz w:val="24"/>
          <w:szCs w:val="24"/>
        </w:rPr>
        <w:t>concession</w:t>
      </w:r>
      <w:r>
        <w:rPr>
          <w:rFonts w:ascii="Aptos" w:eastAsia="Calibri" w:hAnsi="Aptos" w:cs="Arial"/>
          <w:sz w:val="24"/>
          <w:szCs w:val="24"/>
        </w:rPr>
        <w:t>s</w:t>
      </w:r>
      <w:r w:rsidRPr="003A6CD6">
        <w:rPr>
          <w:rFonts w:ascii="Aptos" w:eastAsia="Calibri" w:hAnsi="Aptos" w:cs="Arial"/>
          <w:sz w:val="24"/>
          <w:szCs w:val="24"/>
        </w:rPr>
        <w:t xml:space="preserve"> de sépulture</w:t>
      </w:r>
      <w:r>
        <w:rPr>
          <w:rFonts w:ascii="Aptos" w:eastAsia="Calibri" w:hAnsi="Aptos" w:cs="Arial"/>
          <w:sz w:val="24"/>
          <w:szCs w:val="24"/>
        </w:rPr>
        <w:t xml:space="preserve"> existantes.</w:t>
      </w:r>
    </w:p>
    <w:p w14:paraId="4CDAC69D" w14:textId="5CC2EDD7" w:rsidR="00DA3087" w:rsidRPr="00DA3087" w:rsidRDefault="00DA3087"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t xml:space="preserve">   Le choix du cimetière</w:t>
      </w:r>
      <w:r w:rsidRPr="001712DB">
        <w:rPr>
          <w:rFonts w:ascii="Aptos" w:eastAsia="Calibri" w:hAnsi="Aptos" w:cs="Arial"/>
          <w:sz w:val="24"/>
          <w:szCs w:val="24"/>
        </w:rPr>
        <w:t xml:space="preserve"> </w:t>
      </w:r>
      <w:r w:rsidR="00F91492">
        <w:rPr>
          <w:rFonts w:ascii="Aptos" w:eastAsia="Calibri" w:hAnsi="Aptos" w:cs="Arial"/>
          <w:sz w:val="24"/>
          <w:szCs w:val="24"/>
        </w:rPr>
        <w:t xml:space="preserve">de la sépulture </w:t>
      </w:r>
      <w:r>
        <w:rPr>
          <w:rFonts w:ascii="Aptos" w:eastAsia="Calibri" w:hAnsi="Aptos" w:cs="Arial"/>
          <w:sz w:val="24"/>
          <w:szCs w:val="24"/>
        </w:rPr>
        <w:t xml:space="preserve">est laissé aux </w:t>
      </w:r>
      <w:r w:rsidRPr="001712DB">
        <w:rPr>
          <w:rFonts w:ascii="Aptos" w:eastAsia="Calibri" w:hAnsi="Aptos" w:cs="Arial"/>
          <w:sz w:val="24"/>
          <w:szCs w:val="24"/>
        </w:rPr>
        <w:t xml:space="preserve">mère et père ou coparente </w:t>
      </w:r>
      <w:r>
        <w:rPr>
          <w:rFonts w:ascii="Aptos" w:eastAsia="Calibri" w:hAnsi="Aptos" w:cs="Arial"/>
          <w:sz w:val="24"/>
          <w:szCs w:val="24"/>
        </w:rPr>
        <w:t xml:space="preserve">ou, à défaut, aux parents de ceux-ci </w:t>
      </w:r>
      <w:r w:rsidRPr="001712DB">
        <w:rPr>
          <w:rFonts w:ascii="Aptos" w:eastAsia="Calibri" w:hAnsi="Aptos" w:cs="Arial"/>
          <w:sz w:val="24"/>
          <w:szCs w:val="24"/>
        </w:rPr>
        <w:t>dans la limite des emplacements disponibles.</w:t>
      </w:r>
    </w:p>
    <w:p w14:paraId="677E871A" w14:textId="1913FEC8" w:rsidR="0012282D" w:rsidRPr="0012282D" w:rsidRDefault="0012282D" w:rsidP="005073F5">
      <w:pPr>
        <w:pStyle w:val="Paragraphedeliste"/>
        <w:numPr>
          <w:ilvl w:val="0"/>
          <w:numId w:val="13"/>
        </w:numPr>
        <w:tabs>
          <w:tab w:val="left" w:pos="567"/>
        </w:tabs>
        <w:spacing w:before="240" w:after="240" w:line="300" w:lineRule="atLeast"/>
        <w:ind w:left="0" w:firstLine="0"/>
        <w:contextualSpacing w:val="0"/>
        <w:jc w:val="both"/>
        <w:rPr>
          <w:rFonts w:ascii="Aptos" w:hAnsi="Aptos" w:cs="Arial"/>
          <w:bCs/>
          <w:iCs/>
          <w:sz w:val="24"/>
          <w:szCs w:val="24"/>
        </w:rPr>
      </w:pPr>
      <w:r w:rsidRPr="0012282D">
        <w:rPr>
          <w:rFonts w:ascii="Aptos" w:eastAsia="Calibri" w:hAnsi="Aptos" w:cs="Arial"/>
          <w:bCs/>
          <w:iCs/>
          <w:sz w:val="24"/>
          <w:szCs w:val="24"/>
        </w:rPr>
        <w:t xml:space="preserve">Sauf dérogation du Bourgmestre ou </w:t>
      </w:r>
      <w:r w:rsidR="00CC5EC4">
        <w:rPr>
          <w:rFonts w:ascii="Aptos" w:eastAsia="Calibri" w:hAnsi="Aptos" w:cs="Arial"/>
          <w:bCs/>
          <w:iCs/>
          <w:sz w:val="24"/>
          <w:szCs w:val="24"/>
        </w:rPr>
        <w:t>de l’</w:t>
      </w:r>
      <w:r w:rsidR="00BD0315">
        <w:rPr>
          <w:rFonts w:ascii="Aptos" w:eastAsia="Calibri" w:hAnsi="Aptos" w:cs="Arial"/>
          <w:bCs/>
          <w:iCs/>
          <w:sz w:val="24"/>
          <w:szCs w:val="24"/>
        </w:rPr>
        <w:t>É</w:t>
      </w:r>
      <w:r w:rsidR="00CC5EC4">
        <w:rPr>
          <w:rFonts w:ascii="Aptos" w:eastAsia="Calibri" w:hAnsi="Aptos" w:cs="Arial"/>
          <w:bCs/>
          <w:iCs/>
          <w:sz w:val="24"/>
          <w:szCs w:val="24"/>
        </w:rPr>
        <w:t xml:space="preserve">chevin </w:t>
      </w:r>
      <w:r w:rsidR="0089365A">
        <w:rPr>
          <w:rFonts w:ascii="Aptos" w:eastAsia="Calibri" w:hAnsi="Aptos" w:cs="Arial"/>
          <w:bCs/>
          <w:iCs/>
          <w:sz w:val="24"/>
          <w:szCs w:val="24"/>
        </w:rPr>
        <w:t>délégué</w:t>
      </w:r>
      <w:r w:rsidRPr="0012282D">
        <w:rPr>
          <w:rFonts w:ascii="Aptos" w:eastAsia="Calibri" w:hAnsi="Aptos" w:cs="Arial"/>
          <w:bCs/>
          <w:iCs/>
          <w:sz w:val="24"/>
          <w:szCs w:val="24"/>
        </w:rPr>
        <w:t xml:space="preserve">, les cimetières communaux </w:t>
      </w:r>
      <w:r w:rsidRPr="0012282D">
        <w:rPr>
          <w:rFonts w:ascii="Aptos" w:eastAsia="Calibri" w:hAnsi="Aptos" w:cs="Arial"/>
          <w:sz w:val="24"/>
          <w:szCs w:val="24"/>
        </w:rPr>
        <w:t>sont ouverts au public tous les jours, samedis, dimanches et jours fériés inclus :</w:t>
      </w:r>
    </w:p>
    <w:p w14:paraId="7C11D838" w14:textId="5186BE07" w:rsidR="0012282D" w:rsidRPr="00002744" w:rsidRDefault="0012282D" w:rsidP="005073F5">
      <w:pPr>
        <w:widowControl w:val="0"/>
        <w:numPr>
          <w:ilvl w:val="0"/>
          <w:numId w:val="4"/>
        </w:numPr>
        <w:tabs>
          <w:tab w:val="left" w:pos="0"/>
        </w:tabs>
        <w:autoSpaceDE w:val="0"/>
        <w:autoSpaceDN w:val="0"/>
        <w:spacing w:before="240" w:after="240" w:line="300" w:lineRule="atLeast"/>
        <w:ind w:left="284" w:hanging="284"/>
        <w:jc w:val="both"/>
        <w:rPr>
          <w:rFonts w:ascii="Aptos" w:eastAsia="Calibri" w:hAnsi="Aptos" w:cs="Arial"/>
          <w:color w:val="000000" w:themeColor="text1"/>
          <w:sz w:val="24"/>
          <w:szCs w:val="24"/>
        </w:rPr>
      </w:pPr>
      <w:r w:rsidRPr="00002744">
        <w:rPr>
          <w:rFonts w:ascii="Aptos" w:eastAsia="Calibri" w:hAnsi="Aptos" w:cs="Arial"/>
          <w:color w:val="000000" w:themeColor="text1"/>
          <w:sz w:val="24"/>
          <w:szCs w:val="24"/>
        </w:rPr>
        <w:t xml:space="preserve">de huit heures à </w:t>
      </w:r>
      <w:r w:rsidR="00664136" w:rsidRPr="00002744">
        <w:rPr>
          <w:rFonts w:ascii="Aptos" w:eastAsia="Calibri" w:hAnsi="Aptos" w:cs="Arial"/>
          <w:color w:val="000000" w:themeColor="text1"/>
          <w:sz w:val="24"/>
          <w:szCs w:val="24"/>
        </w:rPr>
        <w:t>vingt</w:t>
      </w:r>
      <w:r w:rsidRPr="00002744">
        <w:rPr>
          <w:rFonts w:ascii="Aptos" w:eastAsia="Calibri" w:hAnsi="Aptos" w:cs="Arial"/>
          <w:color w:val="000000" w:themeColor="text1"/>
          <w:sz w:val="24"/>
          <w:szCs w:val="24"/>
        </w:rPr>
        <w:t xml:space="preserve"> heures du </w:t>
      </w:r>
      <w:r w:rsidR="00664136" w:rsidRPr="00002744">
        <w:rPr>
          <w:rFonts w:ascii="Aptos" w:eastAsia="Calibri" w:hAnsi="Aptos" w:cs="Arial"/>
          <w:color w:val="000000" w:themeColor="text1"/>
          <w:sz w:val="24"/>
          <w:szCs w:val="24"/>
        </w:rPr>
        <w:t>2</w:t>
      </w:r>
      <w:r w:rsidRPr="00002744">
        <w:rPr>
          <w:rFonts w:ascii="Aptos" w:eastAsia="Calibri" w:hAnsi="Aptos" w:cs="Arial"/>
          <w:color w:val="000000" w:themeColor="text1"/>
          <w:sz w:val="24"/>
          <w:szCs w:val="24"/>
        </w:rPr>
        <w:t xml:space="preserve"> mars au </w:t>
      </w:r>
      <w:r w:rsidR="00664136" w:rsidRPr="00002744">
        <w:rPr>
          <w:rFonts w:ascii="Aptos" w:eastAsia="Calibri" w:hAnsi="Aptos" w:cs="Arial"/>
          <w:color w:val="000000" w:themeColor="text1"/>
          <w:sz w:val="24"/>
          <w:szCs w:val="24"/>
        </w:rPr>
        <w:t>2</w:t>
      </w:r>
      <w:r w:rsidRPr="00002744">
        <w:rPr>
          <w:rFonts w:ascii="Aptos" w:eastAsia="Calibri" w:hAnsi="Aptos" w:cs="Arial"/>
          <w:color w:val="000000" w:themeColor="text1"/>
          <w:sz w:val="24"/>
          <w:szCs w:val="24"/>
        </w:rPr>
        <w:t xml:space="preserve"> novembre ;</w:t>
      </w:r>
    </w:p>
    <w:p w14:paraId="53A0CC23" w14:textId="27EB9607" w:rsidR="0012282D" w:rsidRPr="00002744" w:rsidRDefault="0012282D" w:rsidP="005073F5">
      <w:pPr>
        <w:widowControl w:val="0"/>
        <w:numPr>
          <w:ilvl w:val="0"/>
          <w:numId w:val="4"/>
        </w:numPr>
        <w:tabs>
          <w:tab w:val="left" w:pos="0"/>
        </w:tabs>
        <w:autoSpaceDE w:val="0"/>
        <w:autoSpaceDN w:val="0"/>
        <w:spacing w:before="240" w:after="240" w:line="300" w:lineRule="atLeast"/>
        <w:ind w:left="284" w:hanging="284"/>
        <w:jc w:val="both"/>
        <w:rPr>
          <w:rFonts w:ascii="Aptos" w:eastAsia="Calibri" w:hAnsi="Aptos" w:cs="Arial"/>
          <w:color w:val="000000" w:themeColor="text1"/>
          <w:sz w:val="24"/>
          <w:szCs w:val="24"/>
        </w:rPr>
      </w:pPr>
      <w:r w:rsidRPr="00002744">
        <w:rPr>
          <w:rFonts w:ascii="Aptos" w:eastAsia="Calibri" w:hAnsi="Aptos" w:cs="Arial"/>
          <w:color w:val="000000" w:themeColor="text1"/>
          <w:sz w:val="24"/>
          <w:szCs w:val="24"/>
        </w:rPr>
        <w:t xml:space="preserve">de huit heures à </w:t>
      </w:r>
      <w:r w:rsidR="00664136" w:rsidRPr="00002744">
        <w:rPr>
          <w:rFonts w:ascii="Aptos" w:eastAsia="Calibri" w:hAnsi="Aptos" w:cs="Arial"/>
          <w:color w:val="000000" w:themeColor="text1"/>
          <w:sz w:val="24"/>
          <w:szCs w:val="24"/>
        </w:rPr>
        <w:t>seize</w:t>
      </w:r>
      <w:r w:rsidRPr="00002744">
        <w:rPr>
          <w:rFonts w:ascii="Aptos" w:eastAsia="Calibri" w:hAnsi="Aptos" w:cs="Arial"/>
          <w:color w:val="000000" w:themeColor="text1"/>
          <w:sz w:val="24"/>
          <w:szCs w:val="24"/>
        </w:rPr>
        <w:t xml:space="preserve"> heures du </w:t>
      </w:r>
      <w:r w:rsidR="00664136" w:rsidRPr="00002744">
        <w:rPr>
          <w:rFonts w:ascii="Aptos" w:eastAsia="Calibri" w:hAnsi="Aptos" w:cs="Arial"/>
          <w:color w:val="000000" w:themeColor="text1"/>
          <w:sz w:val="24"/>
          <w:szCs w:val="24"/>
        </w:rPr>
        <w:t>3</w:t>
      </w:r>
      <w:r w:rsidRPr="00002744">
        <w:rPr>
          <w:rFonts w:ascii="Aptos" w:eastAsia="Calibri" w:hAnsi="Aptos" w:cs="Arial"/>
          <w:color w:val="000000" w:themeColor="text1"/>
          <w:sz w:val="24"/>
          <w:szCs w:val="24"/>
        </w:rPr>
        <w:t xml:space="preserve"> novembre au </w:t>
      </w:r>
      <w:r w:rsidR="00664136" w:rsidRPr="00002744">
        <w:rPr>
          <w:rFonts w:ascii="Aptos" w:eastAsia="Calibri" w:hAnsi="Aptos" w:cs="Arial"/>
          <w:color w:val="000000" w:themeColor="text1"/>
          <w:sz w:val="24"/>
          <w:szCs w:val="24"/>
        </w:rPr>
        <w:t>1</w:t>
      </w:r>
      <w:r w:rsidR="00664136" w:rsidRPr="00002744">
        <w:rPr>
          <w:rFonts w:ascii="Aptos" w:eastAsia="Calibri" w:hAnsi="Aptos" w:cs="Arial"/>
          <w:color w:val="000000" w:themeColor="text1"/>
          <w:sz w:val="24"/>
          <w:szCs w:val="24"/>
          <w:vertAlign w:val="superscript"/>
        </w:rPr>
        <w:t>er</w:t>
      </w:r>
      <w:r w:rsidR="00664136" w:rsidRPr="00002744">
        <w:rPr>
          <w:rFonts w:ascii="Aptos" w:eastAsia="Calibri" w:hAnsi="Aptos" w:cs="Arial"/>
          <w:color w:val="000000" w:themeColor="text1"/>
          <w:sz w:val="24"/>
          <w:szCs w:val="24"/>
        </w:rPr>
        <w:t xml:space="preserve"> mars</w:t>
      </w:r>
      <w:r w:rsidRPr="00002744">
        <w:rPr>
          <w:rFonts w:ascii="Aptos" w:eastAsia="Calibri" w:hAnsi="Aptos" w:cs="Arial"/>
          <w:color w:val="000000" w:themeColor="text1"/>
          <w:sz w:val="24"/>
          <w:szCs w:val="24"/>
        </w:rPr>
        <w:t xml:space="preserve">. </w:t>
      </w:r>
    </w:p>
    <w:p w14:paraId="414B8042" w14:textId="2E67C819" w:rsidR="0012282D" w:rsidRPr="0012282D" w:rsidRDefault="0012282D" w:rsidP="00CB4747">
      <w:pPr>
        <w:widowControl w:val="0"/>
        <w:tabs>
          <w:tab w:val="left" w:pos="0"/>
        </w:tabs>
        <w:autoSpaceDE w:val="0"/>
        <w:autoSpaceDN w:val="0"/>
        <w:spacing w:before="240" w:after="240" w:line="300" w:lineRule="atLeast"/>
        <w:jc w:val="both"/>
        <w:rPr>
          <w:rFonts w:ascii="Aptos" w:eastAsia="Calibri" w:hAnsi="Aptos" w:cs="Arial"/>
          <w:sz w:val="24"/>
          <w:szCs w:val="24"/>
        </w:rPr>
      </w:pPr>
      <w:r>
        <w:rPr>
          <w:rFonts w:ascii="Aptos" w:eastAsia="Calibri" w:hAnsi="Aptos" w:cs="Arial"/>
          <w:sz w:val="24"/>
          <w:szCs w:val="24"/>
        </w:rPr>
        <w:t xml:space="preserve">   Les heures d’ouverture des cimetières communaux sont affichées à l’entrée de chaque cimetière.</w:t>
      </w:r>
    </w:p>
    <w:p w14:paraId="329C47B4" w14:textId="083DFFA8" w:rsidR="00DB77EF" w:rsidRDefault="00BB22BA" w:rsidP="005073F5">
      <w:pPr>
        <w:pStyle w:val="Paragraphedeliste"/>
        <w:numPr>
          <w:ilvl w:val="0"/>
          <w:numId w:val="13"/>
        </w:numPr>
        <w:tabs>
          <w:tab w:val="left" w:pos="567"/>
        </w:tabs>
        <w:spacing w:before="240" w:after="240" w:line="300" w:lineRule="atLeast"/>
        <w:ind w:left="0" w:firstLine="0"/>
        <w:contextualSpacing w:val="0"/>
        <w:jc w:val="both"/>
        <w:rPr>
          <w:rFonts w:ascii="Aptos" w:eastAsia="Calibri" w:hAnsi="Aptos" w:cs="Arial"/>
          <w:b/>
          <w:bCs/>
          <w:sz w:val="24"/>
          <w:szCs w:val="24"/>
        </w:rPr>
      </w:pPr>
      <w:r>
        <w:rPr>
          <w:rFonts w:ascii="Aptos" w:hAnsi="Aptos" w:cs="Arial"/>
          <w:bCs/>
          <w:iCs/>
          <w:sz w:val="24"/>
          <w:szCs w:val="24"/>
        </w:rPr>
        <w:t xml:space="preserve">Il </w:t>
      </w:r>
      <w:r w:rsidR="00C94CCF" w:rsidRPr="00C94CCF">
        <w:rPr>
          <w:rFonts w:ascii="Aptos" w:hAnsi="Aptos" w:cs="Arial"/>
          <w:bCs/>
          <w:iCs/>
          <w:sz w:val="24"/>
          <w:szCs w:val="24"/>
        </w:rPr>
        <w:t>ne peut être établi aucune distinction dans les cimetières communaux.</w:t>
      </w:r>
    </w:p>
    <w:p w14:paraId="4FE24483" w14:textId="7796A999" w:rsidR="00DB77EF" w:rsidRPr="00DB77EF" w:rsidRDefault="00DB77EF" w:rsidP="5D3C6038">
      <w:pPr>
        <w:widowControl w:val="0"/>
        <w:spacing w:before="240" w:after="240" w:line="300" w:lineRule="atLeast"/>
        <w:jc w:val="both"/>
        <w:rPr>
          <w:rFonts w:ascii="Aptos" w:hAnsi="Aptos" w:cs="Arial"/>
          <w:sz w:val="24"/>
          <w:szCs w:val="24"/>
        </w:rPr>
      </w:pPr>
      <w:r>
        <w:rPr>
          <w:rFonts w:ascii="Aptos" w:hAnsi="Aptos" w:cs="Arial"/>
          <w:sz w:val="24"/>
          <w:szCs w:val="24"/>
        </w:rPr>
        <w:t xml:space="preserve">   </w:t>
      </w:r>
      <w:r w:rsidRPr="00DB77EF">
        <w:rPr>
          <w:rFonts w:ascii="Aptos" w:hAnsi="Aptos" w:cs="Arial"/>
          <w:sz w:val="24"/>
          <w:szCs w:val="24"/>
        </w:rPr>
        <w:t xml:space="preserve">Les </w:t>
      </w:r>
      <w:r w:rsidRPr="00DB77EF">
        <w:rPr>
          <w:rFonts w:ascii="Aptos" w:hAnsi="Aptos" w:cs="Arial"/>
          <w:bCs/>
          <w:sz w:val="24"/>
          <w:szCs w:val="24"/>
        </w:rPr>
        <w:t>ministres des différents cultes reconnus</w:t>
      </w:r>
      <w:r w:rsidRPr="00DB77EF">
        <w:rPr>
          <w:rFonts w:ascii="Aptos" w:hAnsi="Aptos" w:cs="Arial"/>
          <w:b/>
          <w:sz w:val="24"/>
          <w:szCs w:val="24"/>
        </w:rPr>
        <w:t xml:space="preserve"> </w:t>
      </w:r>
      <w:r w:rsidRPr="00DB77EF">
        <w:rPr>
          <w:rFonts w:ascii="Aptos" w:hAnsi="Aptos" w:cs="Arial"/>
          <w:sz w:val="24"/>
          <w:szCs w:val="24"/>
        </w:rPr>
        <w:t xml:space="preserve">ou les représentants des organisations philosophiques non confessionnelles sont libres de procéder aux cérémonies funèbres propres à leurs religions ou philosophies dans le respect </w:t>
      </w:r>
      <w:r w:rsidR="00B816F4">
        <w:rPr>
          <w:rFonts w:ascii="Aptos" w:hAnsi="Aptos" w:cs="Arial"/>
          <w:sz w:val="24"/>
          <w:szCs w:val="24"/>
        </w:rPr>
        <w:t>des règles de droit applicables</w:t>
      </w:r>
      <w:r w:rsidR="006A3ACE">
        <w:rPr>
          <w:rFonts w:ascii="Aptos" w:hAnsi="Aptos" w:cs="Arial"/>
          <w:sz w:val="24"/>
          <w:szCs w:val="24"/>
        </w:rPr>
        <w:t xml:space="preserve"> et </w:t>
      </w:r>
      <w:r w:rsidRPr="00DB77EF">
        <w:rPr>
          <w:rFonts w:ascii="Aptos" w:hAnsi="Aptos" w:cs="Arial"/>
          <w:sz w:val="24"/>
          <w:szCs w:val="24"/>
        </w:rPr>
        <w:t xml:space="preserve">des dernières volontés du défunt ou, à défaut, du choix posé par la personne </w:t>
      </w:r>
      <w:r w:rsidRPr="005D5AC9">
        <w:rPr>
          <w:rFonts w:ascii="Aptos" w:hAnsi="Aptos" w:cs="Arial"/>
          <w:color w:val="000000" w:themeColor="text1"/>
          <w:sz w:val="24"/>
          <w:szCs w:val="24"/>
        </w:rPr>
        <w:t xml:space="preserve">qualifiée pour </w:t>
      </w:r>
      <w:r w:rsidRPr="005D5AC9">
        <w:rPr>
          <w:rFonts w:ascii="Aptos" w:hAnsi="Aptos" w:cs="Arial"/>
          <w:color w:val="000000" w:themeColor="text1"/>
          <w:sz w:val="24"/>
          <w:szCs w:val="24"/>
        </w:rPr>
        <w:lastRenderedPageBreak/>
        <w:t>pourvoir aux funéraille</w:t>
      </w:r>
      <w:r w:rsidR="001740BF">
        <w:rPr>
          <w:rFonts w:ascii="Aptos" w:hAnsi="Aptos" w:cs="Arial"/>
          <w:color w:val="000000" w:themeColor="text1"/>
          <w:sz w:val="24"/>
          <w:szCs w:val="24"/>
        </w:rPr>
        <w:t>s</w:t>
      </w:r>
      <w:r w:rsidR="69F74C05" w:rsidRPr="005D5AC9">
        <w:rPr>
          <w:rFonts w:ascii="Aptos" w:hAnsi="Aptos" w:cs="Arial"/>
          <w:color w:val="000000" w:themeColor="text1"/>
          <w:sz w:val="24"/>
          <w:szCs w:val="24"/>
        </w:rPr>
        <w:t>.</w:t>
      </w:r>
    </w:p>
    <w:p w14:paraId="3D2E370A" w14:textId="3F140608" w:rsidR="00DB77EF" w:rsidRPr="00DB77EF" w:rsidRDefault="00DB77EF" w:rsidP="00CB4747">
      <w:pPr>
        <w:tabs>
          <w:tab w:val="left" w:pos="0"/>
        </w:tabs>
        <w:spacing w:before="240" w:after="240" w:line="300" w:lineRule="atLeast"/>
        <w:jc w:val="both"/>
        <w:rPr>
          <w:rFonts w:ascii="Aptos" w:eastAsia="Calibri" w:hAnsi="Aptos" w:cs="Arial"/>
          <w:b/>
          <w:bCs/>
          <w:sz w:val="24"/>
          <w:szCs w:val="24"/>
        </w:rPr>
      </w:pPr>
      <w:r w:rsidRPr="00DB77EF">
        <w:rPr>
          <w:rFonts w:ascii="Aptos" w:eastAsia="Calibri" w:hAnsi="Aptos" w:cs="Arial"/>
          <w:b/>
          <w:bCs/>
          <w:sz w:val="24"/>
          <w:szCs w:val="24"/>
        </w:rPr>
        <w:t xml:space="preserve">Section </w:t>
      </w:r>
      <w:r w:rsidR="000017D3">
        <w:rPr>
          <w:rFonts w:ascii="Aptos" w:eastAsia="Calibri" w:hAnsi="Aptos" w:cs="Arial"/>
          <w:b/>
          <w:bCs/>
          <w:sz w:val="24"/>
          <w:szCs w:val="24"/>
        </w:rPr>
        <w:t>2</w:t>
      </w:r>
      <w:r w:rsidRPr="00DB77EF">
        <w:rPr>
          <w:rFonts w:ascii="Aptos" w:eastAsia="Calibri" w:hAnsi="Aptos" w:cs="Arial"/>
          <w:b/>
          <w:bCs/>
          <w:sz w:val="24"/>
          <w:szCs w:val="24"/>
        </w:rPr>
        <w:t xml:space="preserve"> – </w:t>
      </w:r>
      <w:r w:rsidR="00994D4C">
        <w:rPr>
          <w:rFonts w:ascii="Aptos" w:eastAsia="Calibri" w:hAnsi="Aptos" w:cs="Arial"/>
          <w:b/>
          <w:bCs/>
          <w:sz w:val="24"/>
          <w:szCs w:val="24"/>
        </w:rPr>
        <w:t>Cartographie et registre</w:t>
      </w:r>
      <w:r w:rsidRPr="00DB77EF">
        <w:rPr>
          <w:rFonts w:ascii="Aptos" w:eastAsia="Calibri" w:hAnsi="Aptos" w:cs="Arial"/>
          <w:b/>
          <w:bCs/>
          <w:sz w:val="24"/>
          <w:szCs w:val="24"/>
        </w:rPr>
        <w:t xml:space="preserve"> des cimetières</w:t>
      </w:r>
    </w:p>
    <w:p w14:paraId="129DDEA7" w14:textId="77777777" w:rsidR="00DB77EF" w:rsidRPr="00DB77EF" w:rsidRDefault="00A103FA" w:rsidP="005073F5">
      <w:pPr>
        <w:pStyle w:val="Paragraphedeliste"/>
        <w:numPr>
          <w:ilvl w:val="0"/>
          <w:numId w:val="13"/>
        </w:numPr>
        <w:tabs>
          <w:tab w:val="left" w:pos="567"/>
        </w:tabs>
        <w:spacing w:before="240" w:after="240" w:line="300" w:lineRule="atLeast"/>
        <w:ind w:left="0" w:firstLine="0"/>
        <w:contextualSpacing w:val="0"/>
        <w:jc w:val="both"/>
        <w:rPr>
          <w:rFonts w:ascii="Aptos" w:eastAsia="Calibri" w:hAnsi="Aptos" w:cs="Arial"/>
          <w:b/>
          <w:bCs/>
          <w:sz w:val="24"/>
          <w:szCs w:val="24"/>
        </w:rPr>
      </w:pPr>
      <w:r w:rsidRPr="00DB77EF">
        <w:rPr>
          <w:rFonts w:ascii="Aptos" w:hAnsi="Aptos" w:cs="Arial"/>
          <w:sz w:val="24"/>
          <w:szCs w:val="24"/>
        </w:rPr>
        <w:t>L’Administration communale cartographie les cimetières.</w:t>
      </w:r>
    </w:p>
    <w:p w14:paraId="622893C6" w14:textId="0D949F1F" w:rsidR="00DB77EF" w:rsidRPr="00DB77EF" w:rsidRDefault="00A103FA" w:rsidP="005073F5">
      <w:pPr>
        <w:pStyle w:val="Paragraphedeliste"/>
        <w:numPr>
          <w:ilvl w:val="0"/>
          <w:numId w:val="13"/>
        </w:numPr>
        <w:tabs>
          <w:tab w:val="left" w:pos="567"/>
        </w:tabs>
        <w:spacing w:before="240" w:after="240" w:line="300" w:lineRule="atLeast"/>
        <w:ind w:left="0" w:firstLine="0"/>
        <w:contextualSpacing w:val="0"/>
        <w:jc w:val="both"/>
        <w:rPr>
          <w:rFonts w:ascii="Aptos" w:eastAsia="Calibri" w:hAnsi="Aptos" w:cs="Arial"/>
          <w:b/>
          <w:bCs/>
          <w:sz w:val="24"/>
          <w:szCs w:val="24"/>
        </w:rPr>
      </w:pPr>
      <w:r w:rsidRPr="00DB77EF">
        <w:rPr>
          <w:rFonts w:ascii="Aptos" w:eastAsia="Calibri" w:hAnsi="Aptos" w:cs="Arial"/>
          <w:sz w:val="24"/>
          <w:szCs w:val="24"/>
        </w:rPr>
        <w:t xml:space="preserve">Le Collège communal désigne au sein de l’Administration communale le service </w:t>
      </w:r>
      <w:r w:rsidRPr="00DB77EF">
        <w:rPr>
          <w:rFonts w:ascii="Aptos" w:hAnsi="Aptos" w:cs="Arial"/>
          <w:sz w:val="24"/>
          <w:szCs w:val="24"/>
        </w:rPr>
        <w:t>chargé de tenir à jour le registre des cimetières, dont le contenu est fixé à l’article 3 de l’arrêté du Gouvernement wallon du 29 octobre 2009</w:t>
      </w:r>
      <w:r w:rsidR="009B1741">
        <w:rPr>
          <w:rFonts w:ascii="Aptos" w:hAnsi="Aptos" w:cs="Arial"/>
          <w:sz w:val="24"/>
          <w:szCs w:val="24"/>
        </w:rPr>
        <w:t xml:space="preserve"> tel que modifié à ce jour</w:t>
      </w:r>
      <w:r w:rsidRPr="00DB77EF">
        <w:rPr>
          <w:rFonts w:ascii="Aptos" w:hAnsi="Aptos" w:cs="Arial"/>
          <w:sz w:val="24"/>
          <w:szCs w:val="24"/>
        </w:rPr>
        <w:t xml:space="preserve">. </w:t>
      </w:r>
      <w:r w:rsidRPr="00DB77EF">
        <w:rPr>
          <w:rFonts w:ascii="Aptos" w:eastAsia="Calibri" w:hAnsi="Aptos" w:cs="Arial"/>
          <w:sz w:val="24"/>
          <w:szCs w:val="24"/>
        </w:rPr>
        <w:t>Ce registre des cimetières est lié à la cartographie des cimetières.</w:t>
      </w:r>
    </w:p>
    <w:p w14:paraId="0707071B" w14:textId="1BCC4332" w:rsidR="00DB77EF" w:rsidRPr="00DB77EF" w:rsidRDefault="00DB77EF" w:rsidP="00CB4747">
      <w:pPr>
        <w:pStyle w:val="Paragraphedeliste"/>
        <w:tabs>
          <w:tab w:val="left" w:pos="567"/>
        </w:tabs>
        <w:spacing w:before="240" w:after="240" w:line="300" w:lineRule="atLeast"/>
        <w:ind w:left="0"/>
        <w:contextualSpacing w:val="0"/>
        <w:jc w:val="both"/>
        <w:rPr>
          <w:rFonts w:ascii="Aptos" w:eastAsia="Calibri" w:hAnsi="Aptos" w:cs="Arial"/>
          <w:b/>
          <w:bCs/>
          <w:sz w:val="24"/>
          <w:szCs w:val="24"/>
        </w:rPr>
      </w:pPr>
      <w:r>
        <w:rPr>
          <w:rFonts w:ascii="Aptos" w:eastAsia="Calibri" w:hAnsi="Aptos" w:cs="Arial"/>
          <w:sz w:val="24"/>
          <w:szCs w:val="24"/>
        </w:rPr>
        <w:t xml:space="preserve">   Toute</w:t>
      </w:r>
      <w:r w:rsidRPr="00DB77EF">
        <w:rPr>
          <w:rFonts w:ascii="Aptos" w:eastAsia="Calibri" w:hAnsi="Aptos" w:cs="Arial"/>
          <w:sz w:val="24"/>
          <w:szCs w:val="24"/>
        </w:rPr>
        <w:t xml:space="preserve"> personne </w:t>
      </w:r>
      <w:r>
        <w:rPr>
          <w:rFonts w:ascii="Aptos" w:eastAsia="Calibri" w:hAnsi="Aptos" w:cs="Arial"/>
          <w:sz w:val="24"/>
          <w:szCs w:val="24"/>
        </w:rPr>
        <w:t>souhaitant</w:t>
      </w:r>
      <w:r w:rsidRPr="00DB77EF">
        <w:rPr>
          <w:rFonts w:ascii="Aptos" w:eastAsia="Calibri" w:hAnsi="Aptos" w:cs="Arial"/>
          <w:sz w:val="24"/>
          <w:szCs w:val="24"/>
        </w:rPr>
        <w:t xml:space="preserve"> localiser la sépulture d'un défunt s'adresse au service chargé de tenir le registre des cimetières.</w:t>
      </w:r>
    </w:p>
    <w:p w14:paraId="6328C880" w14:textId="2DC3BB9D" w:rsidR="00C94CCF" w:rsidRPr="00381EB5" w:rsidRDefault="00C94CCF" w:rsidP="00CB4747">
      <w:pPr>
        <w:tabs>
          <w:tab w:val="left" w:pos="0"/>
        </w:tabs>
        <w:spacing w:before="240" w:after="240" w:line="300" w:lineRule="atLeast"/>
        <w:jc w:val="both"/>
        <w:rPr>
          <w:rFonts w:ascii="Aptos" w:eastAsia="Calibri" w:hAnsi="Aptos" w:cs="Arial"/>
          <w:b/>
          <w:sz w:val="24"/>
          <w:szCs w:val="24"/>
        </w:rPr>
      </w:pPr>
      <w:r w:rsidRPr="00381EB5">
        <w:rPr>
          <w:rFonts w:ascii="Aptos" w:eastAsia="Calibri" w:hAnsi="Aptos" w:cs="Arial"/>
          <w:b/>
          <w:sz w:val="24"/>
          <w:szCs w:val="24"/>
        </w:rPr>
        <w:t xml:space="preserve">Section </w:t>
      </w:r>
      <w:r w:rsidR="000017D3">
        <w:rPr>
          <w:rFonts w:ascii="Aptos" w:eastAsia="Calibri" w:hAnsi="Aptos" w:cs="Arial"/>
          <w:b/>
          <w:sz w:val="24"/>
          <w:szCs w:val="24"/>
        </w:rPr>
        <w:t>3</w:t>
      </w:r>
      <w:r w:rsidRPr="00381EB5">
        <w:rPr>
          <w:rFonts w:ascii="Aptos" w:eastAsia="Calibri" w:hAnsi="Aptos" w:cs="Arial"/>
          <w:b/>
          <w:sz w:val="24"/>
          <w:szCs w:val="24"/>
        </w:rPr>
        <w:t xml:space="preserve"> – Police</w:t>
      </w:r>
      <w:r>
        <w:rPr>
          <w:rFonts w:ascii="Aptos" w:eastAsia="Calibri" w:hAnsi="Aptos" w:cs="Arial"/>
          <w:b/>
          <w:sz w:val="24"/>
          <w:szCs w:val="24"/>
        </w:rPr>
        <w:t xml:space="preserve"> des cimetières</w:t>
      </w:r>
    </w:p>
    <w:p w14:paraId="50E73FC7" w14:textId="64661C6A" w:rsidR="00C94CCF" w:rsidRPr="00C94CCF" w:rsidRDefault="00C94CCF" w:rsidP="00CB4747">
      <w:pPr>
        <w:spacing w:before="240" w:after="240" w:line="300" w:lineRule="atLeast"/>
        <w:jc w:val="both"/>
        <w:rPr>
          <w:rFonts w:ascii="Aptos" w:eastAsia="Calibri" w:hAnsi="Aptos" w:cs="Arial"/>
          <w:b/>
          <w:bCs/>
          <w:sz w:val="24"/>
          <w:szCs w:val="24"/>
        </w:rPr>
      </w:pPr>
      <w:r>
        <w:rPr>
          <w:rFonts w:ascii="Aptos" w:eastAsia="Calibri" w:hAnsi="Aptos" w:cs="Arial"/>
          <w:b/>
          <w:bCs/>
          <w:sz w:val="24"/>
          <w:szCs w:val="24"/>
        </w:rPr>
        <w:t>Sous-section 1</w:t>
      </w:r>
      <w:r w:rsidRPr="006A2D9A">
        <w:rPr>
          <w:rFonts w:ascii="Aptos" w:eastAsia="Calibri" w:hAnsi="Aptos" w:cs="Arial"/>
          <w:b/>
          <w:bCs/>
          <w:sz w:val="24"/>
          <w:szCs w:val="24"/>
          <w:vertAlign w:val="superscript"/>
        </w:rPr>
        <w:t>ère</w:t>
      </w:r>
      <w:r>
        <w:rPr>
          <w:rFonts w:ascii="Aptos" w:eastAsia="Calibri" w:hAnsi="Aptos" w:cs="Arial"/>
          <w:b/>
          <w:bCs/>
          <w:sz w:val="24"/>
          <w:szCs w:val="24"/>
        </w:rPr>
        <w:t xml:space="preserve"> – </w:t>
      </w:r>
      <w:r w:rsidR="008C03BE">
        <w:rPr>
          <w:rFonts w:ascii="Aptos" w:eastAsia="Calibri" w:hAnsi="Aptos" w:cs="Arial"/>
          <w:b/>
          <w:bCs/>
          <w:sz w:val="24"/>
          <w:szCs w:val="24"/>
        </w:rPr>
        <w:t>Généralités</w:t>
      </w:r>
    </w:p>
    <w:p w14:paraId="0AFA527F" w14:textId="77777777" w:rsidR="001A3192" w:rsidRDefault="001712DB" w:rsidP="001A3192">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b/>
          <w:bCs/>
          <w:sz w:val="24"/>
          <w:szCs w:val="24"/>
        </w:rPr>
      </w:pPr>
      <w:r w:rsidRPr="00C94CCF">
        <w:rPr>
          <w:rFonts w:ascii="Aptos" w:eastAsia="Calibri" w:hAnsi="Aptos" w:cs="Arial"/>
          <w:bCs/>
          <w:iCs/>
          <w:sz w:val="24"/>
          <w:szCs w:val="24"/>
        </w:rPr>
        <w:t>Les cimetières</w:t>
      </w:r>
      <w:r w:rsidR="00B51A1B" w:rsidRPr="00C94CCF">
        <w:rPr>
          <w:rFonts w:ascii="Aptos" w:eastAsia="Calibri" w:hAnsi="Aptos" w:cs="Arial"/>
          <w:bCs/>
          <w:iCs/>
          <w:sz w:val="24"/>
          <w:szCs w:val="24"/>
        </w:rPr>
        <w:t xml:space="preserve"> </w:t>
      </w:r>
      <w:r w:rsidR="005E7C1B">
        <w:rPr>
          <w:rFonts w:ascii="Aptos" w:eastAsia="Calibri" w:hAnsi="Aptos" w:cs="Arial"/>
          <w:bCs/>
          <w:iCs/>
          <w:sz w:val="24"/>
          <w:szCs w:val="24"/>
        </w:rPr>
        <w:t xml:space="preserve">communaux </w:t>
      </w:r>
      <w:r w:rsidRPr="00C94CCF">
        <w:rPr>
          <w:rFonts w:ascii="Aptos" w:eastAsia="Calibri" w:hAnsi="Aptos" w:cs="Arial"/>
          <w:bCs/>
          <w:iCs/>
          <w:sz w:val="24"/>
          <w:szCs w:val="24"/>
        </w:rPr>
        <w:t>sont soumis à l’autorité, à la police et à la surveillance des autorités communales qui veillent à ce qu’aucun désordre ni acte contraire au respect dû à la mémoire des morts ne s’y commette.</w:t>
      </w:r>
    </w:p>
    <w:p w14:paraId="12D7AD12" w14:textId="7D0D0A55" w:rsidR="006B5531" w:rsidRPr="001A3192" w:rsidRDefault="001A3192" w:rsidP="001A3192">
      <w:pPr>
        <w:pStyle w:val="Paragraphedeliste"/>
        <w:tabs>
          <w:tab w:val="left" w:pos="851"/>
        </w:tabs>
        <w:spacing w:before="240" w:after="240" w:line="300" w:lineRule="atLeast"/>
        <w:ind w:left="0"/>
        <w:contextualSpacing w:val="0"/>
        <w:jc w:val="both"/>
        <w:rPr>
          <w:rFonts w:ascii="Aptos" w:eastAsia="Calibri" w:hAnsi="Aptos" w:cs="Arial"/>
          <w:b/>
          <w:bCs/>
          <w:sz w:val="24"/>
          <w:szCs w:val="24"/>
        </w:rPr>
      </w:pPr>
      <w:r>
        <w:rPr>
          <w:rFonts w:ascii="Aptos" w:eastAsia="Calibri" w:hAnsi="Aptos" w:cs="Arial"/>
          <w:b/>
          <w:bCs/>
          <w:sz w:val="24"/>
          <w:szCs w:val="24"/>
        </w:rPr>
        <w:t xml:space="preserve">   </w:t>
      </w:r>
      <w:r w:rsidR="006B5531" w:rsidRPr="001A3192">
        <w:rPr>
          <w:rFonts w:ascii="Aptos" w:eastAsia="Calibri" w:hAnsi="Aptos" w:cs="Arial"/>
          <w:sz w:val="24"/>
          <w:szCs w:val="24"/>
        </w:rPr>
        <w:t>Les autorités communales, les officiers et agents de police et les fossoyeurs veillent à la stricte application du présent règlement dans les limites de leurs compétences respectives.</w:t>
      </w:r>
    </w:p>
    <w:p w14:paraId="3B3246EC" w14:textId="63BBC486" w:rsidR="006B5531" w:rsidRPr="006B5531" w:rsidRDefault="006B5531" w:rsidP="006B5531">
      <w:pPr>
        <w:pStyle w:val="Paragraphedeliste"/>
        <w:tabs>
          <w:tab w:val="left" w:pos="993"/>
        </w:tabs>
        <w:spacing w:before="240" w:after="240" w:line="300" w:lineRule="atLeast"/>
        <w:ind w:left="0"/>
        <w:contextualSpacing w:val="0"/>
        <w:jc w:val="both"/>
        <w:rPr>
          <w:rFonts w:ascii="Aptos" w:eastAsia="Calibri" w:hAnsi="Aptos" w:cs="Arial"/>
          <w:bCs/>
          <w:iCs/>
          <w:sz w:val="24"/>
          <w:szCs w:val="24"/>
        </w:rPr>
      </w:pPr>
      <w:r w:rsidRPr="002D0606">
        <w:rPr>
          <w:rFonts w:ascii="Aptos" w:eastAsia="Calibri" w:hAnsi="Aptos" w:cs="Arial"/>
          <w:bCs/>
          <w:iCs/>
          <w:sz w:val="24"/>
          <w:szCs w:val="24"/>
        </w:rPr>
        <w:t xml:space="preserve">   Le fossoyeur qui observe des actes contraires au présent règlement en dresse un rapport </w:t>
      </w:r>
      <w:r>
        <w:rPr>
          <w:rFonts w:ascii="Aptos" w:eastAsia="Calibri" w:hAnsi="Aptos" w:cs="Arial"/>
          <w:bCs/>
          <w:iCs/>
          <w:sz w:val="24"/>
          <w:szCs w:val="24"/>
        </w:rPr>
        <w:t xml:space="preserve">écrit ou photographique </w:t>
      </w:r>
      <w:r w:rsidRPr="002D0606">
        <w:rPr>
          <w:rFonts w:ascii="Aptos" w:eastAsia="Calibri" w:hAnsi="Aptos" w:cs="Arial"/>
          <w:bCs/>
          <w:iCs/>
          <w:sz w:val="24"/>
          <w:szCs w:val="24"/>
        </w:rPr>
        <w:t xml:space="preserve">et en </w:t>
      </w:r>
      <w:r>
        <w:rPr>
          <w:rFonts w:ascii="Aptos" w:eastAsia="Calibri" w:hAnsi="Aptos" w:cs="Arial"/>
          <w:bCs/>
          <w:iCs/>
          <w:sz w:val="24"/>
          <w:szCs w:val="24"/>
        </w:rPr>
        <w:t>avertit</w:t>
      </w:r>
      <w:r w:rsidRPr="002D0606">
        <w:rPr>
          <w:rFonts w:ascii="Aptos" w:eastAsia="Calibri" w:hAnsi="Aptos" w:cs="Arial"/>
          <w:bCs/>
          <w:iCs/>
          <w:sz w:val="24"/>
          <w:szCs w:val="24"/>
        </w:rPr>
        <w:t xml:space="preserve"> sans délai le Bourgmestre ou </w:t>
      </w:r>
      <w:r>
        <w:rPr>
          <w:rFonts w:ascii="Aptos" w:eastAsia="Calibri" w:hAnsi="Aptos" w:cs="Arial"/>
          <w:bCs/>
          <w:iCs/>
          <w:sz w:val="24"/>
          <w:szCs w:val="24"/>
        </w:rPr>
        <w:t>l’Échevin délégué</w:t>
      </w:r>
      <w:r w:rsidRPr="002D0606">
        <w:rPr>
          <w:rFonts w:ascii="Aptos" w:eastAsia="Calibri" w:hAnsi="Aptos" w:cs="Arial"/>
          <w:bCs/>
          <w:iCs/>
          <w:sz w:val="24"/>
          <w:szCs w:val="24"/>
        </w:rPr>
        <w:t>.</w:t>
      </w:r>
    </w:p>
    <w:p w14:paraId="314B4F29" w14:textId="76AF3933" w:rsidR="00125EF2" w:rsidRPr="00125EF2" w:rsidRDefault="001712DB"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b/>
          <w:bCs/>
          <w:sz w:val="24"/>
          <w:szCs w:val="24"/>
        </w:rPr>
      </w:pPr>
      <w:r w:rsidRPr="005E7C1B">
        <w:rPr>
          <w:rFonts w:ascii="Aptos" w:eastAsia="Calibri" w:hAnsi="Aptos" w:cs="Arial"/>
          <w:bCs/>
          <w:iCs/>
          <w:sz w:val="24"/>
          <w:szCs w:val="24"/>
        </w:rPr>
        <w:t>Quiconque pénètre dans un cimetière</w:t>
      </w:r>
      <w:r w:rsidR="000510B7" w:rsidRPr="005E7C1B">
        <w:rPr>
          <w:rFonts w:ascii="Aptos" w:eastAsia="Calibri" w:hAnsi="Aptos" w:cs="Arial"/>
          <w:bCs/>
          <w:iCs/>
          <w:sz w:val="24"/>
          <w:szCs w:val="24"/>
        </w:rPr>
        <w:t xml:space="preserve"> communal</w:t>
      </w:r>
      <w:r w:rsidRPr="005E7C1B">
        <w:rPr>
          <w:rFonts w:ascii="Aptos" w:eastAsia="Calibri" w:hAnsi="Aptos" w:cs="Arial"/>
          <w:bCs/>
          <w:iCs/>
          <w:sz w:val="24"/>
          <w:szCs w:val="24"/>
        </w:rPr>
        <w:t>, le visite ou y accompagne un convoi funèbre, s’y comporte avec la décence et le respect dus à la mémoire des morts.</w:t>
      </w:r>
      <w:r w:rsidR="001B00F7">
        <w:rPr>
          <w:rFonts w:ascii="Aptos" w:eastAsia="Calibri" w:hAnsi="Aptos" w:cs="Arial"/>
          <w:bCs/>
          <w:iCs/>
          <w:sz w:val="24"/>
          <w:szCs w:val="24"/>
        </w:rPr>
        <w:t xml:space="preserve"> </w:t>
      </w:r>
      <w:r w:rsidR="00384EB9">
        <w:rPr>
          <w:rFonts w:ascii="Aptos" w:eastAsia="Calibri" w:hAnsi="Aptos" w:cs="Arial"/>
          <w:bCs/>
          <w:iCs/>
          <w:sz w:val="24"/>
          <w:szCs w:val="24"/>
        </w:rPr>
        <w:t>T</w:t>
      </w:r>
      <w:r w:rsidR="00384EB9" w:rsidRPr="00C94CCF">
        <w:rPr>
          <w:rFonts w:ascii="Aptos" w:eastAsia="Calibri" w:hAnsi="Aptos" w:cs="Arial"/>
          <w:bCs/>
          <w:iCs/>
          <w:sz w:val="24"/>
          <w:szCs w:val="24"/>
        </w:rPr>
        <w:t>ous les actes de nature à troubler l’ordre public, le respect dû à la mémoire des morts et le recueillement</w:t>
      </w:r>
      <w:r w:rsidR="00125EF2">
        <w:rPr>
          <w:rFonts w:ascii="Aptos" w:eastAsia="Calibri" w:hAnsi="Aptos" w:cs="Arial"/>
          <w:bCs/>
          <w:iCs/>
          <w:sz w:val="24"/>
          <w:szCs w:val="24"/>
        </w:rPr>
        <w:t xml:space="preserve"> y</w:t>
      </w:r>
      <w:r w:rsidR="00384EB9">
        <w:rPr>
          <w:rFonts w:ascii="Aptos" w:eastAsia="Calibri" w:hAnsi="Aptos" w:cs="Arial"/>
          <w:bCs/>
          <w:iCs/>
          <w:sz w:val="24"/>
          <w:szCs w:val="24"/>
        </w:rPr>
        <w:t xml:space="preserve"> sont interdits.</w:t>
      </w:r>
    </w:p>
    <w:p w14:paraId="72A2DF92" w14:textId="4167C5BA" w:rsidR="008C32A1" w:rsidRPr="00E1689B" w:rsidRDefault="005837DA" w:rsidP="001B4E9C">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b/>
          <w:bCs/>
          <w:sz w:val="24"/>
          <w:szCs w:val="24"/>
        </w:rPr>
      </w:pPr>
      <w:r w:rsidRPr="00125EF2">
        <w:rPr>
          <w:rFonts w:ascii="Aptos" w:eastAsia="Calibri" w:hAnsi="Aptos" w:cs="Arial"/>
          <w:bCs/>
          <w:iCs/>
          <w:sz w:val="24"/>
          <w:szCs w:val="24"/>
        </w:rPr>
        <w:t xml:space="preserve">Les visiteurs </w:t>
      </w:r>
      <w:r w:rsidR="00645C03">
        <w:rPr>
          <w:rFonts w:ascii="Aptos" w:eastAsia="Calibri" w:hAnsi="Aptos" w:cs="Arial"/>
          <w:bCs/>
          <w:iCs/>
          <w:sz w:val="24"/>
          <w:szCs w:val="24"/>
        </w:rPr>
        <w:t>obtempèrent</w:t>
      </w:r>
      <w:r w:rsidRPr="001B4E9C">
        <w:rPr>
          <w:rFonts w:ascii="Aptos" w:eastAsia="Calibri" w:hAnsi="Aptos" w:cs="Arial"/>
          <w:bCs/>
          <w:iCs/>
          <w:color w:val="000000" w:themeColor="text1"/>
          <w:sz w:val="24"/>
          <w:szCs w:val="24"/>
        </w:rPr>
        <w:t xml:space="preserve"> aux injonctions </w:t>
      </w:r>
      <w:r w:rsidRPr="001B4E9C">
        <w:rPr>
          <w:rFonts w:ascii="Aptos" w:eastAsia="Calibri" w:hAnsi="Aptos" w:cs="Arial"/>
          <w:color w:val="000000" w:themeColor="text1"/>
          <w:sz w:val="24"/>
          <w:szCs w:val="24"/>
        </w:rPr>
        <w:t>de</w:t>
      </w:r>
      <w:r w:rsidR="3EF9A658" w:rsidRPr="001B4E9C">
        <w:rPr>
          <w:rFonts w:ascii="Aptos" w:eastAsia="Calibri" w:hAnsi="Aptos" w:cs="Arial"/>
          <w:color w:val="000000" w:themeColor="text1"/>
          <w:sz w:val="24"/>
          <w:szCs w:val="24"/>
        </w:rPr>
        <w:t>s</w:t>
      </w:r>
      <w:r w:rsidR="001B4E9C">
        <w:rPr>
          <w:rFonts w:ascii="Aptos" w:eastAsia="Calibri" w:hAnsi="Aptos" w:cs="Arial"/>
          <w:bCs/>
          <w:iCs/>
          <w:color w:val="000000" w:themeColor="text1"/>
          <w:sz w:val="24"/>
          <w:szCs w:val="24"/>
        </w:rPr>
        <w:t xml:space="preserve"> </w:t>
      </w:r>
      <w:r w:rsidR="001B4E9C" w:rsidRPr="001B4E9C">
        <w:rPr>
          <w:rFonts w:ascii="Aptos" w:eastAsia="Calibri" w:hAnsi="Aptos" w:cs="Arial"/>
          <w:color w:val="000000" w:themeColor="text1"/>
          <w:sz w:val="24"/>
          <w:szCs w:val="24"/>
        </w:rPr>
        <w:t>f</w:t>
      </w:r>
      <w:r w:rsidR="11CBFA26" w:rsidRPr="001B4E9C">
        <w:rPr>
          <w:rFonts w:ascii="Aptos" w:eastAsia="Calibri" w:hAnsi="Aptos" w:cs="Arial"/>
          <w:color w:val="000000" w:themeColor="text1"/>
          <w:sz w:val="24"/>
          <w:szCs w:val="24"/>
        </w:rPr>
        <w:t>ossoyeurs</w:t>
      </w:r>
      <w:r w:rsidRPr="001B4E9C">
        <w:rPr>
          <w:rFonts w:ascii="Aptos" w:eastAsia="Calibri" w:hAnsi="Aptos" w:cs="Arial"/>
          <w:bCs/>
          <w:iCs/>
          <w:color w:val="000000" w:themeColor="text1"/>
          <w:sz w:val="24"/>
          <w:szCs w:val="24"/>
        </w:rPr>
        <w:t xml:space="preserve"> tendant à l’observation des articles du présent règlement.</w:t>
      </w:r>
    </w:p>
    <w:p w14:paraId="32173672" w14:textId="60F40141" w:rsidR="00E1689B" w:rsidRPr="00E1689B" w:rsidRDefault="00E1689B" w:rsidP="00E1689B">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eastAsia="Calibri" w:hAnsi="Aptos" w:cs="Arial"/>
          <w:sz w:val="24"/>
          <w:szCs w:val="24"/>
        </w:rPr>
        <w:t>Les entreprises de pompes funèbres sont responsables de leurs préposés, de leur conduite et de leur tenue.</w:t>
      </w:r>
    </w:p>
    <w:p w14:paraId="36F123B7" w14:textId="77777777" w:rsidR="00927B43" w:rsidRPr="00927B43" w:rsidRDefault="00A36065" w:rsidP="001B4E9C">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b/>
          <w:bCs/>
          <w:sz w:val="24"/>
          <w:szCs w:val="24"/>
        </w:rPr>
      </w:pPr>
      <w:r w:rsidRPr="00125EF2">
        <w:rPr>
          <w:rFonts w:ascii="Aptos" w:eastAsia="Calibri" w:hAnsi="Aptos" w:cs="Arial"/>
          <w:sz w:val="24"/>
          <w:szCs w:val="24"/>
        </w:rPr>
        <w:t>La Commune n’est pas responsable des vols, dégradations ou dommages commis par des tiers dans les cimetières communaux.</w:t>
      </w:r>
    </w:p>
    <w:p w14:paraId="367B904E" w14:textId="23301F2E" w:rsidR="00927B43" w:rsidRPr="00927B43" w:rsidRDefault="00927B43" w:rsidP="00CB4747">
      <w:pPr>
        <w:tabs>
          <w:tab w:val="left" w:pos="0"/>
        </w:tabs>
        <w:spacing w:before="240" w:after="240" w:line="300" w:lineRule="atLeast"/>
        <w:jc w:val="both"/>
        <w:rPr>
          <w:rFonts w:ascii="Aptos" w:eastAsia="Calibri" w:hAnsi="Aptos" w:cs="Arial"/>
          <w:b/>
          <w:bCs/>
          <w:sz w:val="24"/>
          <w:szCs w:val="24"/>
        </w:rPr>
      </w:pPr>
      <w:r w:rsidRPr="00927B43">
        <w:rPr>
          <w:rFonts w:ascii="Aptos" w:eastAsia="Calibri" w:hAnsi="Aptos" w:cs="Arial"/>
          <w:b/>
          <w:bCs/>
          <w:sz w:val="24"/>
          <w:szCs w:val="24"/>
        </w:rPr>
        <w:t>Sous-section 2 – Entrée et circulation dans les cimetières communaux</w:t>
      </w:r>
    </w:p>
    <w:p w14:paraId="3D666384" w14:textId="7D3CD8EC" w:rsidR="0038484D" w:rsidRPr="0038484D" w:rsidRDefault="001712DB"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927B43">
        <w:rPr>
          <w:rFonts w:ascii="Aptos" w:eastAsia="Calibri" w:hAnsi="Aptos" w:cs="Arial"/>
          <w:sz w:val="24"/>
          <w:szCs w:val="24"/>
        </w:rPr>
        <w:t xml:space="preserve">L’entrée </w:t>
      </w:r>
      <w:bookmarkStart w:id="1" w:name="_Hlk193368242"/>
      <w:r w:rsidR="0038484D" w:rsidRPr="0038484D">
        <w:rPr>
          <w:rFonts w:ascii="Aptos" w:eastAsia="Calibri" w:hAnsi="Aptos" w:cs="Arial"/>
          <w:sz w:val="24"/>
          <w:szCs w:val="24"/>
        </w:rPr>
        <w:t xml:space="preserve">des cimetières communaux est interdite : </w:t>
      </w:r>
    </w:p>
    <w:p w14:paraId="1C04829E" w14:textId="77777777" w:rsidR="0038484D" w:rsidRPr="001712DB" w:rsidRDefault="0038484D" w:rsidP="005073F5">
      <w:pPr>
        <w:widowControl w:val="0"/>
        <w:numPr>
          <w:ilvl w:val="0"/>
          <w:numId w:val="2"/>
        </w:numPr>
        <w:tabs>
          <w:tab w:val="left" w:pos="0"/>
        </w:tabs>
        <w:autoSpaceDE w:val="0"/>
        <w:autoSpaceDN w:val="0"/>
        <w:spacing w:before="240" w:after="240" w:line="300" w:lineRule="atLeast"/>
        <w:ind w:left="284" w:hanging="284"/>
        <w:jc w:val="both"/>
        <w:rPr>
          <w:rFonts w:ascii="Aptos" w:eastAsia="Calibri" w:hAnsi="Aptos" w:cs="Arial"/>
          <w:sz w:val="24"/>
          <w:szCs w:val="24"/>
        </w:rPr>
      </w:pPr>
      <w:r w:rsidRPr="001712DB">
        <w:rPr>
          <w:rFonts w:ascii="Aptos" w:eastAsia="Calibri" w:hAnsi="Aptos" w:cs="Arial"/>
          <w:sz w:val="24"/>
          <w:szCs w:val="24"/>
        </w:rPr>
        <w:t>aux enfants de moins de douze ans non accompagnés d’un</w:t>
      </w:r>
      <w:r>
        <w:rPr>
          <w:rFonts w:ascii="Aptos" w:eastAsia="Calibri" w:hAnsi="Aptos" w:cs="Arial"/>
          <w:sz w:val="24"/>
          <w:szCs w:val="24"/>
        </w:rPr>
        <w:t xml:space="preserve"> adulte ;</w:t>
      </w:r>
    </w:p>
    <w:p w14:paraId="74139BB2" w14:textId="77777777" w:rsidR="0038484D" w:rsidRPr="001712DB" w:rsidRDefault="0038484D" w:rsidP="005073F5">
      <w:pPr>
        <w:widowControl w:val="0"/>
        <w:numPr>
          <w:ilvl w:val="0"/>
          <w:numId w:val="2"/>
        </w:numPr>
        <w:tabs>
          <w:tab w:val="left" w:pos="0"/>
        </w:tabs>
        <w:autoSpaceDE w:val="0"/>
        <w:autoSpaceDN w:val="0"/>
        <w:spacing w:before="240" w:after="240" w:line="300" w:lineRule="atLeast"/>
        <w:ind w:left="284" w:hanging="284"/>
        <w:jc w:val="both"/>
        <w:rPr>
          <w:rFonts w:ascii="Aptos" w:eastAsia="Calibri" w:hAnsi="Aptos" w:cs="Arial"/>
          <w:sz w:val="24"/>
          <w:szCs w:val="24"/>
        </w:rPr>
      </w:pPr>
      <w:r w:rsidRPr="001712DB">
        <w:rPr>
          <w:rFonts w:ascii="Aptos" w:eastAsia="Calibri" w:hAnsi="Aptos" w:cs="Arial"/>
          <w:sz w:val="24"/>
          <w:szCs w:val="24"/>
        </w:rPr>
        <w:t xml:space="preserve">aux personnes dont la tenue ou le comportement </w:t>
      </w:r>
      <w:r>
        <w:rPr>
          <w:rFonts w:ascii="Aptos" w:eastAsia="Calibri" w:hAnsi="Aptos" w:cs="Arial"/>
          <w:sz w:val="24"/>
          <w:szCs w:val="24"/>
        </w:rPr>
        <w:t>est</w:t>
      </w:r>
      <w:r w:rsidRPr="001712DB">
        <w:rPr>
          <w:rFonts w:ascii="Aptos" w:eastAsia="Calibri" w:hAnsi="Aptos" w:cs="Arial"/>
          <w:sz w:val="24"/>
          <w:szCs w:val="24"/>
        </w:rPr>
        <w:t xml:space="preserve"> contraire</w:t>
      </w:r>
      <w:r>
        <w:rPr>
          <w:rFonts w:ascii="Aptos" w:eastAsia="Calibri" w:hAnsi="Aptos" w:cs="Arial"/>
          <w:sz w:val="24"/>
          <w:szCs w:val="24"/>
        </w:rPr>
        <w:t xml:space="preserve"> à la décence ;</w:t>
      </w:r>
    </w:p>
    <w:p w14:paraId="2F48F3A0" w14:textId="77777777" w:rsidR="0038484D" w:rsidRPr="001712DB" w:rsidRDefault="0038484D" w:rsidP="005073F5">
      <w:pPr>
        <w:widowControl w:val="0"/>
        <w:numPr>
          <w:ilvl w:val="0"/>
          <w:numId w:val="2"/>
        </w:numPr>
        <w:tabs>
          <w:tab w:val="left" w:pos="0"/>
        </w:tabs>
        <w:autoSpaceDE w:val="0"/>
        <w:autoSpaceDN w:val="0"/>
        <w:spacing w:before="240" w:after="240" w:line="300" w:lineRule="atLeast"/>
        <w:ind w:left="284" w:hanging="284"/>
        <w:jc w:val="both"/>
        <w:rPr>
          <w:rFonts w:ascii="Aptos" w:eastAsia="Calibri" w:hAnsi="Aptos" w:cs="Arial"/>
          <w:sz w:val="24"/>
          <w:szCs w:val="24"/>
        </w:rPr>
      </w:pPr>
      <w:r w:rsidRPr="001712DB">
        <w:rPr>
          <w:rFonts w:ascii="Aptos" w:eastAsia="Calibri" w:hAnsi="Aptos" w:cs="Arial"/>
          <w:sz w:val="24"/>
          <w:szCs w:val="24"/>
        </w:rPr>
        <w:lastRenderedPageBreak/>
        <w:t xml:space="preserve">aux animaux, sauf </w:t>
      </w:r>
      <w:r>
        <w:rPr>
          <w:rFonts w:ascii="Aptos" w:eastAsia="Calibri" w:hAnsi="Aptos" w:cs="Arial"/>
          <w:sz w:val="24"/>
          <w:szCs w:val="24"/>
        </w:rPr>
        <w:t xml:space="preserve">les </w:t>
      </w:r>
      <w:r w:rsidRPr="001712DB">
        <w:rPr>
          <w:rFonts w:ascii="Aptos" w:eastAsia="Calibri" w:hAnsi="Aptos" w:cs="Arial"/>
          <w:sz w:val="24"/>
          <w:szCs w:val="24"/>
        </w:rPr>
        <w:t>chiens guide</w:t>
      </w:r>
      <w:r>
        <w:rPr>
          <w:rFonts w:ascii="Aptos" w:eastAsia="Calibri" w:hAnsi="Aptos" w:cs="Arial"/>
          <w:sz w:val="24"/>
          <w:szCs w:val="24"/>
        </w:rPr>
        <w:t>s</w:t>
      </w:r>
      <w:r w:rsidRPr="001712DB">
        <w:rPr>
          <w:rFonts w:ascii="Aptos" w:eastAsia="Calibri" w:hAnsi="Aptos" w:cs="Arial"/>
          <w:sz w:val="24"/>
          <w:szCs w:val="24"/>
        </w:rPr>
        <w:t xml:space="preserve"> des personnes handicapées </w:t>
      </w:r>
      <w:r>
        <w:rPr>
          <w:rFonts w:ascii="Aptos" w:eastAsia="Calibri" w:hAnsi="Aptos" w:cs="Arial"/>
          <w:sz w:val="24"/>
          <w:szCs w:val="24"/>
        </w:rPr>
        <w:t xml:space="preserve">accompagnant leurs maîtres et les contenants renfermant les cendres des animaux de compagnie </w:t>
      </w:r>
      <w:r w:rsidRPr="001712DB">
        <w:rPr>
          <w:rFonts w:ascii="Aptos" w:eastAsia="Calibri" w:hAnsi="Aptos" w:cs="Arial"/>
          <w:sz w:val="24"/>
          <w:szCs w:val="24"/>
        </w:rPr>
        <w:t>;</w:t>
      </w:r>
    </w:p>
    <w:p w14:paraId="1CB713A0" w14:textId="77777777" w:rsidR="0038484D" w:rsidRPr="001712DB" w:rsidRDefault="0038484D" w:rsidP="005073F5">
      <w:pPr>
        <w:widowControl w:val="0"/>
        <w:numPr>
          <w:ilvl w:val="0"/>
          <w:numId w:val="2"/>
        </w:numPr>
        <w:tabs>
          <w:tab w:val="left" w:pos="0"/>
        </w:tabs>
        <w:autoSpaceDE w:val="0"/>
        <w:autoSpaceDN w:val="0"/>
        <w:spacing w:before="240" w:after="240" w:line="300" w:lineRule="atLeast"/>
        <w:ind w:left="284" w:hanging="284"/>
        <w:jc w:val="both"/>
        <w:rPr>
          <w:rFonts w:ascii="Aptos" w:eastAsia="Calibri" w:hAnsi="Aptos" w:cs="Arial"/>
          <w:sz w:val="24"/>
          <w:szCs w:val="24"/>
        </w:rPr>
      </w:pPr>
      <w:r w:rsidRPr="001712DB">
        <w:rPr>
          <w:rFonts w:ascii="Aptos" w:eastAsia="Calibri" w:hAnsi="Aptos" w:cs="Arial"/>
          <w:sz w:val="24"/>
          <w:szCs w:val="24"/>
        </w:rPr>
        <w:t>à tout véhicule, y compris les vélos</w:t>
      </w:r>
      <w:r>
        <w:rPr>
          <w:rFonts w:ascii="Aptos" w:eastAsia="Calibri" w:hAnsi="Aptos" w:cs="Arial"/>
          <w:sz w:val="24"/>
          <w:szCs w:val="24"/>
        </w:rPr>
        <w:t xml:space="preserve"> et les trottinettes</w:t>
      </w:r>
      <w:r w:rsidRPr="001712DB">
        <w:rPr>
          <w:rFonts w:ascii="Aptos" w:eastAsia="Calibri" w:hAnsi="Aptos" w:cs="Arial"/>
          <w:sz w:val="24"/>
          <w:szCs w:val="24"/>
        </w:rPr>
        <w:t>, à l’exception :</w:t>
      </w:r>
    </w:p>
    <w:p w14:paraId="36789414" w14:textId="77777777" w:rsidR="0038484D" w:rsidRDefault="0038484D" w:rsidP="005073F5">
      <w:pPr>
        <w:widowControl w:val="0"/>
        <w:numPr>
          <w:ilvl w:val="1"/>
          <w:numId w:val="2"/>
        </w:numPr>
        <w:tabs>
          <w:tab w:val="left" w:pos="0"/>
        </w:tabs>
        <w:autoSpaceDE w:val="0"/>
        <w:autoSpaceDN w:val="0"/>
        <w:spacing w:before="240" w:after="240" w:line="300" w:lineRule="atLeast"/>
        <w:ind w:left="284" w:hanging="284"/>
        <w:jc w:val="both"/>
        <w:rPr>
          <w:rFonts w:ascii="Aptos" w:eastAsia="Calibri" w:hAnsi="Aptos" w:cs="Arial"/>
          <w:sz w:val="24"/>
          <w:szCs w:val="24"/>
        </w:rPr>
      </w:pPr>
      <w:r>
        <w:rPr>
          <w:rFonts w:ascii="Aptos" w:eastAsia="Calibri" w:hAnsi="Aptos" w:cs="Arial"/>
          <w:sz w:val="24"/>
          <w:szCs w:val="24"/>
        </w:rPr>
        <w:t>des corbillards et des autres véhicules spécialement équipés pour le transport de cercueils ;</w:t>
      </w:r>
    </w:p>
    <w:p w14:paraId="4AD58A86" w14:textId="77777777" w:rsidR="0038484D" w:rsidRDefault="0038484D" w:rsidP="005073F5">
      <w:pPr>
        <w:widowControl w:val="0"/>
        <w:numPr>
          <w:ilvl w:val="1"/>
          <w:numId w:val="2"/>
        </w:numPr>
        <w:tabs>
          <w:tab w:val="left" w:pos="0"/>
        </w:tabs>
        <w:autoSpaceDE w:val="0"/>
        <w:autoSpaceDN w:val="0"/>
        <w:spacing w:before="240" w:after="240" w:line="300" w:lineRule="atLeast"/>
        <w:ind w:left="284" w:hanging="284"/>
        <w:jc w:val="both"/>
        <w:rPr>
          <w:rFonts w:ascii="Aptos" w:eastAsia="Calibri" w:hAnsi="Aptos" w:cs="Arial"/>
          <w:sz w:val="24"/>
          <w:szCs w:val="24"/>
        </w:rPr>
      </w:pPr>
      <w:r w:rsidRPr="001712DB">
        <w:rPr>
          <w:rFonts w:ascii="Aptos" w:eastAsia="Calibri" w:hAnsi="Aptos" w:cs="Arial"/>
          <w:sz w:val="24"/>
          <w:szCs w:val="24"/>
        </w:rPr>
        <w:t xml:space="preserve">des véhicules </w:t>
      </w:r>
      <w:r>
        <w:rPr>
          <w:rFonts w:ascii="Aptos" w:eastAsia="Calibri" w:hAnsi="Aptos" w:cs="Arial"/>
          <w:sz w:val="24"/>
          <w:szCs w:val="24"/>
        </w:rPr>
        <w:t>de l’Administration communale ;</w:t>
      </w:r>
    </w:p>
    <w:p w14:paraId="7D30068D" w14:textId="44912B76" w:rsidR="0038484D" w:rsidRPr="001712DB" w:rsidRDefault="0038484D" w:rsidP="005073F5">
      <w:pPr>
        <w:widowControl w:val="0"/>
        <w:numPr>
          <w:ilvl w:val="1"/>
          <w:numId w:val="2"/>
        </w:numPr>
        <w:tabs>
          <w:tab w:val="left" w:pos="0"/>
        </w:tabs>
        <w:autoSpaceDE w:val="0"/>
        <w:autoSpaceDN w:val="0"/>
        <w:spacing w:before="240" w:after="240" w:line="300" w:lineRule="atLeast"/>
        <w:ind w:left="284" w:hanging="284"/>
        <w:jc w:val="both"/>
        <w:rPr>
          <w:rFonts w:ascii="Aptos" w:eastAsia="Calibri" w:hAnsi="Aptos" w:cs="Arial"/>
          <w:sz w:val="24"/>
          <w:szCs w:val="24"/>
        </w:rPr>
      </w:pPr>
      <w:r>
        <w:rPr>
          <w:rFonts w:ascii="Aptos" w:eastAsia="Calibri" w:hAnsi="Aptos" w:cs="Arial"/>
          <w:sz w:val="24"/>
          <w:szCs w:val="24"/>
        </w:rPr>
        <w:t>des véhicules des services</w:t>
      </w:r>
      <w:r w:rsidRPr="001712DB">
        <w:rPr>
          <w:rFonts w:ascii="Aptos" w:eastAsia="Calibri" w:hAnsi="Aptos" w:cs="Arial"/>
          <w:sz w:val="24"/>
          <w:szCs w:val="24"/>
        </w:rPr>
        <w:t xml:space="preserve"> de police, de sécurité </w:t>
      </w:r>
      <w:r w:rsidR="001D4B8A">
        <w:rPr>
          <w:rFonts w:ascii="Aptos" w:eastAsia="Calibri" w:hAnsi="Aptos" w:cs="Arial"/>
          <w:sz w:val="24"/>
          <w:szCs w:val="24"/>
        </w:rPr>
        <w:t>et</w:t>
      </w:r>
      <w:r w:rsidRPr="001712DB">
        <w:rPr>
          <w:rFonts w:ascii="Aptos" w:eastAsia="Calibri" w:hAnsi="Aptos" w:cs="Arial"/>
          <w:sz w:val="24"/>
          <w:szCs w:val="24"/>
        </w:rPr>
        <w:t xml:space="preserve"> d’hygiène ;</w:t>
      </w:r>
    </w:p>
    <w:p w14:paraId="36784131" w14:textId="0689C0EB" w:rsidR="0038484D" w:rsidRPr="001712DB" w:rsidRDefault="0038484D" w:rsidP="005073F5">
      <w:pPr>
        <w:widowControl w:val="0"/>
        <w:numPr>
          <w:ilvl w:val="1"/>
          <w:numId w:val="2"/>
        </w:numPr>
        <w:tabs>
          <w:tab w:val="left" w:pos="0"/>
        </w:tabs>
        <w:autoSpaceDE w:val="0"/>
        <w:autoSpaceDN w:val="0"/>
        <w:spacing w:before="240" w:after="240" w:line="300" w:lineRule="atLeast"/>
        <w:ind w:left="284" w:hanging="284"/>
        <w:jc w:val="both"/>
        <w:rPr>
          <w:rFonts w:ascii="Aptos" w:eastAsia="Calibri" w:hAnsi="Aptos" w:cs="Arial"/>
          <w:sz w:val="24"/>
          <w:szCs w:val="24"/>
        </w:rPr>
      </w:pPr>
      <w:r w:rsidRPr="001712DB">
        <w:rPr>
          <w:rFonts w:ascii="Aptos" w:eastAsia="Calibri" w:hAnsi="Aptos" w:cs="Arial"/>
          <w:sz w:val="24"/>
          <w:szCs w:val="24"/>
        </w:rPr>
        <w:t xml:space="preserve">des véhicules </w:t>
      </w:r>
      <w:r>
        <w:rPr>
          <w:rFonts w:ascii="Aptos" w:eastAsia="Calibri" w:hAnsi="Aptos" w:cs="Arial"/>
          <w:sz w:val="24"/>
          <w:szCs w:val="24"/>
        </w:rPr>
        <w:t xml:space="preserve">utiles à la réalisation des travaux </w:t>
      </w:r>
      <w:r w:rsidRPr="00DD1E97">
        <w:rPr>
          <w:rFonts w:ascii="Aptos" w:eastAsia="Calibri" w:hAnsi="Aptos" w:cs="Arial"/>
          <w:sz w:val="24"/>
          <w:szCs w:val="24"/>
        </w:rPr>
        <w:t xml:space="preserve">visés à l’article </w:t>
      </w:r>
      <w:r w:rsidR="00DD1E97" w:rsidRPr="00DD1E97">
        <w:rPr>
          <w:rFonts w:ascii="Aptos" w:eastAsia="Calibri" w:hAnsi="Aptos" w:cs="Arial"/>
          <w:sz w:val="24"/>
          <w:szCs w:val="24"/>
        </w:rPr>
        <w:t>2</w:t>
      </w:r>
      <w:r w:rsidR="004311A1">
        <w:rPr>
          <w:rFonts w:ascii="Aptos" w:eastAsia="Calibri" w:hAnsi="Aptos" w:cs="Arial"/>
          <w:sz w:val="24"/>
          <w:szCs w:val="24"/>
        </w:rPr>
        <w:t>2</w:t>
      </w:r>
      <w:r>
        <w:rPr>
          <w:rFonts w:ascii="Aptos" w:eastAsia="Calibri" w:hAnsi="Aptos" w:cs="Arial"/>
          <w:sz w:val="24"/>
          <w:szCs w:val="24"/>
        </w:rPr>
        <w:t xml:space="preserve"> avec l’autorisation d</w:t>
      </w:r>
      <w:r w:rsidRPr="00A907CA">
        <w:rPr>
          <w:rFonts w:ascii="Aptos" w:eastAsia="Calibri" w:hAnsi="Aptos" w:cs="Arial"/>
          <w:sz w:val="24"/>
          <w:szCs w:val="24"/>
        </w:rPr>
        <w:t>u Bourgmestre</w:t>
      </w:r>
      <w:r w:rsidRPr="00001C90">
        <w:rPr>
          <w:rFonts w:ascii="Aptos" w:eastAsia="Calibri" w:hAnsi="Aptos" w:cs="Arial"/>
          <w:sz w:val="24"/>
          <w:szCs w:val="24"/>
        </w:rPr>
        <w:t xml:space="preserve"> ou </w:t>
      </w:r>
      <w:r w:rsidR="00E400E9">
        <w:rPr>
          <w:rFonts w:ascii="Aptos" w:eastAsia="Calibri" w:hAnsi="Aptos" w:cs="Arial"/>
          <w:sz w:val="24"/>
          <w:szCs w:val="24"/>
        </w:rPr>
        <w:t>de l’</w:t>
      </w:r>
      <w:r w:rsidR="00BD0315">
        <w:rPr>
          <w:rFonts w:ascii="Aptos" w:eastAsia="Calibri" w:hAnsi="Aptos" w:cs="Arial"/>
          <w:sz w:val="24"/>
          <w:szCs w:val="24"/>
        </w:rPr>
        <w:t>É</w:t>
      </w:r>
      <w:r w:rsidR="00E400E9">
        <w:rPr>
          <w:rFonts w:ascii="Aptos" w:eastAsia="Calibri" w:hAnsi="Aptos" w:cs="Arial"/>
          <w:sz w:val="24"/>
          <w:szCs w:val="24"/>
        </w:rPr>
        <w:t xml:space="preserve">chevin </w:t>
      </w:r>
      <w:r w:rsidR="0089365A">
        <w:rPr>
          <w:rFonts w:ascii="Aptos" w:eastAsia="Calibri" w:hAnsi="Aptos" w:cs="Arial"/>
          <w:sz w:val="24"/>
          <w:szCs w:val="24"/>
        </w:rPr>
        <w:t>délégué</w:t>
      </w:r>
      <w:r w:rsidR="002A2F3F">
        <w:rPr>
          <w:rFonts w:ascii="Aptos" w:eastAsia="Calibri" w:hAnsi="Aptos" w:cs="Arial"/>
          <w:sz w:val="24"/>
          <w:szCs w:val="24"/>
        </w:rPr>
        <w:t> </w:t>
      </w:r>
      <w:r w:rsidRPr="00001C90">
        <w:rPr>
          <w:rFonts w:ascii="Aptos" w:eastAsia="Calibri" w:hAnsi="Aptos" w:cs="Arial"/>
          <w:sz w:val="24"/>
          <w:szCs w:val="24"/>
        </w:rPr>
        <w:t>;</w:t>
      </w:r>
    </w:p>
    <w:p w14:paraId="64AF2FB0" w14:textId="2283BEC9" w:rsidR="00B27EF0" w:rsidRDefault="0038484D" w:rsidP="00B27EF0">
      <w:pPr>
        <w:widowControl w:val="0"/>
        <w:numPr>
          <w:ilvl w:val="1"/>
          <w:numId w:val="2"/>
        </w:numPr>
        <w:autoSpaceDE w:val="0"/>
        <w:autoSpaceDN w:val="0"/>
        <w:spacing w:before="240" w:after="240" w:line="300" w:lineRule="atLeast"/>
        <w:ind w:left="284" w:hanging="284"/>
        <w:jc w:val="both"/>
        <w:rPr>
          <w:rFonts w:ascii="Aptos" w:eastAsia="Calibri" w:hAnsi="Aptos" w:cs="Arial"/>
          <w:sz w:val="24"/>
          <w:szCs w:val="24"/>
        </w:rPr>
      </w:pPr>
      <w:r w:rsidRPr="00001C90">
        <w:rPr>
          <w:rFonts w:ascii="Aptos" w:eastAsia="Calibri" w:hAnsi="Aptos" w:cs="Arial"/>
          <w:sz w:val="24"/>
          <w:szCs w:val="24"/>
        </w:rPr>
        <w:t xml:space="preserve">des véhicules utilisés par les personnes à mobilité réduite </w:t>
      </w:r>
      <w:r>
        <w:rPr>
          <w:rFonts w:ascii="Aptos" w:eastAsia="Calibri" w:hAnsi="Aptos" w:cs="Arial"/>
          <w:sz w:val="24"/>
          <w:szCs w:val="24"/>
        </w:rPr>
        <w:t>avec l’</w:t>
      </w:r>
      <w:r w:rsidRPr="00001C90">
        <w:rPr>
          <w:rFonts w:ascii="Aptos" w:eastAsia="Calibri" w:hAnsi="Aptos" w:cs="Arial"/>
          <w:sz w:val="24"/>
          <w:szCs w:val="24"/>
        </w:rPr>
        <w:t xml:space="preserve">autorisation du Bourgmestre </w:t>
      </w:r>
      <w:r w:rsidR="002A2F3F">
        <w:rPr>
          <w:rFonts w:ascii="Aptos" w:eastAsia="Calibri" w:hAnsi="Aptos" w:cs="Arial"/>
          <w:sz w:val="24"/>
          <w:szCs w:val="24"/>
        </w:rPr>
        <w:t>ou de l’</w:t>
      </w:r>
      <w:r w:rsidR="00BD0315">
        <w:rPr>
          <w:rFonts w:ascii="Aptos" w:eastAsia="Calibri" w:hAnsi="Aptos" w:cs="Arial"/>
          <w:sz w:val="24"/>
          <w:szCs w:val="24"/>
        </w:rPr>
        <w:t>É</w:t>
      </w:r>
      <w:r w:rsidR="002A2F3F">
        <w:rPr>
          <w:rFonts w:ascii="Aptos" w:eastAsia="Calibri" w:hAnsi="Aptos" w:cs="Arial"/>
          <w:sz w:val="24"/>
          <w:szCs w:val="24"/>
        </w:rPr>
        <w:t>chevin</w:t>
      </w:r>
      <w:r w:rsidR="0089365A">
        <w:rPr>
          <w:rFonts w:ascii="Aptos" w:eastAsia="Calibri" w:hAnsi="Aptos" w:cs="Arial"/>
          <w:sz w:val="24"/>
          <w:szCs w:val="24"/>
        </w:rPr>
        <w:t xml:space="preserve"> délégué</w:t>
      </w:r>
      <w:r w:rsidR="002A2F3F">
        <w:rPr>
          <w:rFonts w:ascii="Aptos" w:eastAsia="Calibri" w:hAnsi="Aptos" w:cs="Arial"/>
          <w:sz w:val="24"/>
          <w:szCs w:val="24"/>
        </w:rPr>
        <w:t> ;</w:t>
      </w:r>
    </w:p>
    <w:p w14:paraId="2011E12F" w14:textId="08C071DE" w:rsidR="3DAEF7FA" w:rsidRPr="00B27EF0" w:rsidRDefault="00B27EF0" w:rsidP="00B27EF0">
      <w:pPr>
        <w:widowControl w:val="0"/>
        <w:numPr>
          <w:ilvl w:val="1"/>
          <w:numId w:val="2"/>
        </w:numPr>
        <w:autoSpaceDE w:val="0"/>
        <w:autoSpaceDN w:val="0"/>
        <w:spacing w:before="240" w:after="240" w:line="300" w:lineRule="atLeast"/>
        <w:ind w:left="284" w:hanging="284"/>
        <w:jc w:val="both"/>
        <w:rPr>
          <w:rFonts w:ascii="Aptos" w:eastAsia="Calibri" w:hAnsi="Aptos" w:cs="Arial"/>
          <w:sz w:val="24"/>
          <w:szCs w:val="24"/>
        </w:rPr>
      </w:pPr>
      <w:r>
        <w:rPr>
          <w:rFonts w:ascii="Aptos" w:eastAsia="Calibri" w:hAnsi="Aptos" w:cs="Arial"/>
          <w:sz w:val="24"/>
          <w:szCs w:val="24"/>
        </w:rPr>
        <w:t>des véhicules d</w:t>
      </w:r>
      <w:r w:rsidRPr="00B27EF0">
        <w:rPr>
          <w:rFonts w:ascii="Aptos" w:eastAsia="Calibri" w:hAnsi="Aptos" w:cs="Arial"/>
          <w:sz w:val="24"/>
          <w:szCs w:val="24"/>
        </w:rPr>
        <w:t>es représentants d</w:t>
      </w:r>
      <w:r w:rsidR="0022388B">
        <w:rPr>
          <w:rFonts w:ascii="Aptos" w:eastAsia="Calibri" w:hAnsi="Aptos" w:cs="Arial"/>
          <w:sz w:val="24"/>
          <w:szCs w:val="24"/>
        </w:rPr>
        <w:t xml:space="preserve">u Gouvernement wallon agissant en qualité d’autorité de tutelle administrative </w:t>
      </w:r>
      <w:r>
        <w:rPr>
          <w:rFonts w:ascii="Aptos" w:eastAsia="Calibri" w:hAnsi="Aptos" w:cs="Arial"/>
          <w:sz w:val="24"/>
          <w:szCs w:val="24"/>
        </w:rPr>
        <w:t xml:space="preserve">et </w:t>
      </w:r>
      <w:r w:rsidR="00193CEC">
        <w:rPr>
          <w:rFonts w:ascii="Aptos" w:eastAsia="Calibri" w:hAnsi="Aptos" w:cs="Arial"/>
          <w:sz w:val="24"/>
          <w:szCs w:val="24"/>
        </w:rPr>
        <w:t>de la Cellule de gestion du Patrimoine funéraire</w:t>
      </w:r>
      <w:r w:rsidRPr="00B27EF0">
        <w:rPr>
          <w:rFonts w:ascii="Aptos" w:eastAsia="Calibri" w:hAnsi="Aptos" w:cs="Arial"/>
          <w:sz w:val="24"/>
          <w:szCs w:val="24"/>
        </w:rPr>
        <w:t xml:space="preserve"> du Service public de Wallonie Intérieur et Action sociale</w:t>
      </w:r>
      <w:r>
        <w:rPr>
          <w:rFonts w:ascii="Aptos" w:eastAsia="Calibri" w:hAnsi="Aptos" w:cs="Arial"/>
          <w:sz w:val="24"/>
          <w:szCs w:val="24"/>
        </w:rPr>
        <w:t>.</w:t>
      </w:r>
      <w:r w:rsidR="08CB579A" w:rsidRPr="00B27EF0">
        <w:rPr>
          <w:rFonts w:ascii="Aptos" w:eastAsia="Calibri" w:hAnsi="Aptos" w:cs="Arial"/>
          <w:sz w:val="24"/>
          <w:szCs w:val="24"/>
        </w:rPr>
        <w:t xml:space="preserve"> </w:t>
      </w:r>
    </w:p>
    <w:p w14:paraId="5C9329BC" w14:textId="4795D213" w:rsidR="0038484D" w:rsidRDefault="00EB6CD4"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EB6CD4">
        <w:rPr>
          <w:rFonts w:ascii="Aptos" w:eastAsia="Calibri" w:hAnsi="Aptos" w:cs="Arial"/>
          <w:sz w:val="24"/>
          <w:szCs w:val="24"/>
        </w:rPr>
        <w:t>Les chemins et allées de</w:t>
      </w:r>
      <w:r w:rsidR="0038484D">
        <w:rPr>
          <w:rFonts w:ascii="Aptos" w:eastAsia="Calibri" w:hAnsi="Aptos" w:cs="Arial"/>
          <w:sz w:val="24"/>
          <w:szCs w:val="24"/>
        </w:rPr>
        <w:t xml:space="preserve">s cimetières communaux </w:t>
      </w:r>
      <w:r w:rsidRPr="00EB6CD4">
        <w:rPr>
          <w:rFonts w:ascii="Aptos" w:eastAsia="Calibri" w:hAnsi="Aptos" w:cs="Arial"/>
          <w:sz w:val="24"/>
          <w:szCs w:val="24"/>
        </w:rPr>
        <w:t>restent dégagés en toute circonstance</w:t>
      </w:r>
      <w:r w:rsidR="00995500">
        <w:rPr>
          <w:rFonts w:ascii="Aptos" w:eastAsia="Calibri" w:hAnsi="Aptos" w:cs="Arial"/>
          <w:sz w:val="24"/>
          <w:szCs w:val="24"/>
        </w:rPr>
        <w:t xml:space="preserve"> pour y permettre la circulation</w:t>
      </w:r>
      <w:r w:rsidRPr="00EB6CD4">
        <w:rPr>
          <w:rFonts w:ascii="Aptos" w:eastAsia="Calibri" w:hAnsi="Aptos" w:cs="Arial"/>
          <w:sz w:val="24"/>
          <w:szCs w:val="24"/>
        </w:rPr>
        <w:t>.</w:t>
      </w:r>
      <w:r>
        <w:rPr>
          <w:rFonts w:ascii="Aptos" w:eastAsia="Calibri" w:hAnsi="Aptos" w:cs="Arial"/>
          <w:sz w:val="24"/>
          <w:szCs w:val="24"/>
        </w:rPr>
        <w:t xml:space="preserve"> </w:t>
      </w:r>
    </w:p>
    <w:p w14:paraId="180D2D3F" w14:textId="77777777" w:rsidR="00FF0740" w:rsidRDefault="00CE55E0" w:rsidP="00FF0740">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38484D">
        <w:rPr>
          <w:rFonts w:ascii="Aptos" w:eastAsia="Calibri" w:hAnsi="Aptos" w:cs="Arial"/>
          <w:sz w:val="24"/>
          <w:szCs w:val="24"/>
        </w:rPr>
        <w:t>La circulation des véhicules autorisés à l’intérieur des cimetières</w:t>
      </w:r>
      <w:r w:rsidR="00A907CA" w:rsidRPr="0038484D">
        <w:rPr>
          <w:rFonts w:ascii="Aptos" w:eastAsia="Calibri" w:hAnsi="Aptos" w:cs="Arial"/>
          <w:sz w:val="24"/>
          <w:szCs w:val="24"/>
        </w:rPr>
        <w:t xml:space="preserve"> communaux</w:t>
      </w:r>
      <w:r w:rsidRPr="0038484D">
        <w:rPr>
          <w:rFonts w:ascii="Aptos" w:eastAsia="Calibri" w:hAnsi="Aptos" w:cs="Arial"/>
          <w:sz w:val="24"/>
          <w:szCs w:val="24"/>
        </w:rPr>
        <w:t xml:space="preserve"> ne dépasse</w:t>
      </w:r>
      <w:r w:rsidR="00FF5BFF" w:rsidRPr="0038484D">
        <w:rPr>
          <w:rFonts w:ascii="Aptos" w:eastAsia="Calibri" w:hAnsi="Aptos" w:cs="Arial"/>
          <w:sz w:val="24"/>
          <w:szCs w:val="24"/>
        </w:rPr>
        <w:t xml:space="preserve"> jamais</w:t>
      </w:r>
      <w:r w:rsidRPr="0038484D">
        <w:rPr>
          <w:rFonts w:ascii="Aptos" w:eastAsia="Calibri" w:hAnsi="Aptos" w:cs="Arial"/>
          <w:sz w:val="24"/>
          <w:szCs w:val="24"/>
        </w:rPr>
        <w:t xml:space="preserve"> la vitesse du pas</w:t>
      </w:r>
      <w:r w:rsidR="00CF45A8" w:rsidRPr="0038484D">
        <w:rPr>
          <w:rFonts w:ascii="Aptos" w:eastAsia="Calibri" w:hAnsi="Aptos" w:cs="Arial"/>
          <w:sz w:val="24"/>
          <w:szCs w:val="24"/>
        </w:rPr>
        <w:t xml:space="preserve"> et a lieu uniquement dans les chemins et allées non végétalisés</w:t>
      </w:r>
      <w:r w:rsidRPr="0038484D">
        <w:rPr>
          <w:rFonts w:ascii="Aptos" w:eastAsia="Calibri" w:hAnsi="Aptos" w:cs="Arial"/>
          <w:sz w:val="24"/>
          <w:szCs w:val="24"/>
        </w:rPr>
        <w:t>.</w:t>
      </w:r>
      <w:r w:rsidR="00CF45A8" w:rsidRPr="0038484D">
        <w:rPr>
          <w:rFonts w:ascii="Aptos" w:eastAsia="Calibri" w:hAnsi="Aptos" w:cs="Arial"/>
          <w:sz w:val="24"/>
          <w:szCs w:val="24"/>
        </w:rPr>
        <w:t xml:space="preserve"> </w:t>
      </w:r>
    </w:p>
    <w:p w14:paraId="68E2B9AE" w14:textId="066F5683" w:rsidR="00FF0740" w:rsidRPr="00FF0740" w:rsidRDefault="00FF0740" w:rsidP="00FF0740">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F0740">
        <w:rPr>
          <w:rFonts w:ascii="Aptos" w:eastAsia="Calibri" w:hAnsi="Aptos" w:cs="Arial"/>
          <w:sz w:val="24"/>
          <w:szCs w:val="24"/>
        </w:rPr>
        <w:t>Le Bourgmestre ou l’</w:t>
      </w:r>
      <w:r w:rsidR="00BD0315">
        <w:rPr>
          <w:rFonts w:ascii="Aptos" w:eastAsia="Calibri" w:hAnsi="Aptos" w:cs="Arial"/>
          <w:sz w:val="24"/>
          <w:szCs w:val="24"/>
        </w:rPr>
        <w:t>É</w:t>
      </w:r>
      <w:r w:rsidRPr="00FF0740">
        <w:rPr>
          <w:rFonts w:ascii="Aptos" w:eastAsia="Calibri" w:hAnsi="Aptos" w:cs="Arial"/>
          <w:sz w:val="24"/>
          <w:szCs w:val="24"/>
        </w:rPr>
        <w:t xml:space="preserve">chevin </w:t>
      </w:r>
      <w:r w:rsidR="0089365A">
        <w:rPr>
          <w:rFonts w:ascii="Aptos" w:eastAsia="Calibri" w:hAnsi="Aptos" w:cs="Arial"/>
          <w:sz w:val="24"/>
          <w:szCs w:val="24"/>
        </w:rPr>
        <w:t>délégué</w:t>
      </w:r>
      <w:r w:rsidRPr="00FF0740">
        <w:rPr>
          <w:rFonts w:ascii="Aptos" w:eastAsia="Calibri" w:hAnsi="Aptos" w:cs="Arial"/>
          <w:sz w:val="24"/>
          <w:szCs w:val="24"/>
        </w:rPr>
        <w:t xml:space="preserve"> peut interdire toute circulation, y compris le transport de matériaux, en cas de conditions météorologiques défavorables, notamment en cas de dégel ou de fortes pluies.</w:t>
      </w:r>
    </w:p>
    <w:p w14:paraId="5295838D" w14:textId="77777777" w:rsidR="00DF5DCE" w:rsidRDefault="00DD0F0E"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38484D">
        <w:rPr>
          <w:rFonts w:ascii="Aptos" w:eastAsia="Calibri" w:hAnsi="Aptos" w:cs="Arial"/>
          <w:sz w:val="24"/>
          <w:szCs w:val="24"/>
        </w:rPr>
        <w:t xml:space="preserve">Les conducteurs </w:t>
      </w:r>
      <w:r w:rsidR="008948A2" w:rsidRPr="0038484D">
        <w:rPr>
          <w:rFonts w:ascii="Aptos" w:eastAsia="Calibri" w:hAnsi="Aptos" w:cs="Arial"/>
          <w:sz w:val="24"/>
          <w:szCs w:val="24"/>
        </w:rPr>
        <w:t xml:space="preserve">des véhicules </w:t>
      </w:r>
      <w:r w:rsidRPr="0038484D">
        <w:rPr>
          <w:rFonts w:ascii="Aptos" w:eastAsia="Calibri" w:hAnsi="Aptos" w:cs="Arial"/>
          <w:sz w:val="24"/>
          <w:szCs w:val="24"/>
        </w:rPr>
        <w:t>sont seuls responsables des dommages et dégâts qu’ils causent aux personnes et aux biens.</w:t>
      </w:r>
      <w:r w:rsidR="00247E9B" w:rsidRPr="0038484D">
        <w:rPr>
          <w:rFonts w:ascii="Aptos" w:eastAsia="Calibri" w:hAnsi="Aptos" w:cs="Arial"/>
          <w:sz w:val="24"/>
          <w:szCs w:val="24"/>
          <w:highlight w:val="magenta"/>
        </w:rPr>
        <w:t xml:space="preserve"> </w:t>
      </w:r>
    </w:p>
    <w:p w14:paraId="78191EC5" w14:textId="617D0D7D" w:rsidR="00283734" w:rsidRDefault="00283734" w:rsidP="00283734">
      <w:pPr>
        <w:pStyle w:val="Paragraphedeliste"/>
        <w:tabs>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w:t>
      </w:r>
      <w:r w:rsidRPr="00283734">
        <w:rPr>
          <w:rFonts w:ascii="Aptos" w:eastAsia="Calibri" w:hAnsi="Aptos" w:cs="Arial"/>
          <w:sz w:val="24"/>
          <w:szCs w:val="24"/>
        </w:rPr>
        <w:t xml:space="preserve">Les ornières </w:t>
      </w:r>
      <w:r w:rsidR="00F27F28">
        <w:rPr>
          <w:rFonts w:ascii="Aptos" w:eastAsia="Calibri" w:hAnsi="Aptos" w:cs="Arial"/>
          <w:sz w:val="24"/>
          <w:szCs w:val="24"/>
        </w:rPr>
        <w:t>et</w:t>
      </w:r>
      <w:r w:rsidRPr="00283734">
        <w:rPr>
          <w:rFonts w:ascii="Aptos" w:eastAsia="Calibri" w:hAnsi="Aptos" w:cs="Arial"/>
          <w:sz w:val="24"/>
          <w:szCs w:val="24"/>
        </w:rPr>
        <w:t xml:space="preserve"> les détériorations sont réparées </w:t>
      </w:r>
      <w:r w:rsidR="00E321BF">
        <w:rPr>
          <w:rFonts w:ascii="Aptos" w:eastAsia="Calibri" w:hAnsi="Aptos" w:cs="Arial"/>
          <w:sz w:val="24"/>
          <w:szCs w:val="24"/>
        </w:rPr>
        <w:t>sans délai</w:t>
      </w:r>
      <w:r w:rsidRPr="00283734">
        <w:rPr>
          <w:rFonts w:ascii="Aptos" w:eastAsia="Calibri" w:hAnsi="Aptos" w:cs="Arial"/>
          <w:sz w:val="24"/>
          <w:szCs w:val="24"/>
        </w:rPr>
        <w:t xml:space="preserve"> par leur auteur, sur l’ordre et les indications de l’Administration communale.</w:t>
      </w:r>
    </w:p>
    <w:p w14:paraId="2A9EAFBD" w14:textId="0E28E931" w:rsidR="00DF5DCE" w:rsidRPr="00DF5DCE" w:rsidRDefault="00DF5DCE" w:rsidP="00CB4747">
      <w:pPr>
        <w:tabs>
          <w:tab w:val="left" w:pos="0"/>
        </w:tabs>
        <w:spacing w:before="240" w:after="240" w:line="300" w:lineRule="atLeast"/>
        <w:jc w:val="both"/>
        <w:rPr>
          <w:rFonts w:ascii="Aptos" w:eastAsia="Calibri" w:hAnsi="Aptos" w:cs="Arial"/>
          <w:b/>
          <w:bCs/>
          <w:sz w:val="24"/>
          <w:szCs w:val="24"/>
        </w:rPr>
      </w:pPr>
      <w:r w:rsidRPr="00DF5DCE">
        <w:rPr>
          <w:rFonts w:ascii="Aptos" w:eastAsia="Calibri" w:hAnsi="Aptos" w:cs="Arial"/>
          <w:b/>
          <w:bCs/>
          <w:sz w:val="24"/>
          <w:szCs w:val="24"/>
        </w:rPr>
        <w:t xml:space="preserve">Sous-section 3 – Propreté </w:t>
      </w:r>
    </w:p>
    <w:p w14:paraId="1E223EA1" w14:textId="7BFEF6E2" w:rsidR="004C4161" w:rsidRPr="004C4161" w:rsidRDefault="00EB6CD4"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DF5DCE">
        <w:rPr>
          <w:rFonts w:ascii="Aptos" w:eastAsia="Calibri" w:hAnsi="Aptos" w:cs="Arial"/>
          <w:sz w:val="24"/>
          <w:szCs w:val="24"/>
        </w:rPr>
        <w:t>Les détritus, les fleurs fanées</w:t>
      </w:r>
      <w:r w:rsidR="004C4161">
        <w:rPr>
          <w:rFonts w:ascii="Aptos" w:eastAsia="Calibri" w:hAnsi="Aptos" w:cs="Arial"/>
          <w:sz w:val="24"/>
          <w:szCs w:val="24"/>
        </w:rPr>
        <w:t>,</w:t>
      </w:r>
      <w:r w:rsidRPr="00DF5DCE">
        <w:rPr>
          <w:rFonts w:ascii="Aptos" w:eastAsia="Calibri" w:hAnsi="Aptos" w:cs="Arial"/>
          <w:sz w:val="24"/>
          <w:szCs w:val="24"/>
        </w:rPr>
        <w:t xml:space="preserve"> les décorations florales défraîchies </w:t>
      </w:r>
      <w:r w:rsidR="004C4161">
        <w:rPr>
          <w:rFonts w:ascii="Aptos" w:eastAsia="Calibri" w:hAnsi="Aptos" w:cs="Arial"/>
          <w:sz w:val="24"/>
          <w:szCs w:val="24"/>
        </w:rPr>
        <w:t xml:space="preserve">et autres déchets </w:t>
      </w:r>
      <w:r w:rsidRPr="00DF5DCE">
        <w:rPr>
          <w:rFonts w:ascii="Aptos" w:eastAsia="Calibri" w:hAnsi="Aptos" w:cs="Arial"/>
          <w:sz w:val="24"/>
          <w:szCs w:val="24"/>
        </w:rPr>
        <w:t xml:space="preserve">sont déposés par les personnes tenues d’entretenir les sépultures dans les conteneurs mis à disposition par l’Administration communale. </w:t>
      </w:r>
    </w:p>
    <w:p w14:paraId="70C7D080" w14:textId="110047D0" w:rsidR="00DF5DCE" w:rsidRDefault="00EF7472" w:rsidP="34513201">
      <w:pPr>
        <w:pStyle w:val="Paragraphedeliste"/>
        <w:numPr>
          <w:ilvl w:val="0"/>
          <w:numId w:val="13"/>
        </w:numPr>
        <w:tabs>
          <w:tab w:val="left" w:pos="851"/>
        </w:tabs>
        <w:spacing w:before="240" w:after="240" w:line="300" w:lineRule="atLeast"/>
        <w:ind w:left="0" w:firstLine="0"/>
        <w:jc w:val="both"/>
        <w:rPr>
          <w:rFonts w:ascii="Aptos" w:eastAsia="Calibri" w:hAnsi="Aptos" w:cs="Arial"/>
          <w:sz w:val="24"/>
          <w:szCs w:val="24"/>
        </w:rPr>
      </w:pPr>
      <w:r w:rsidRPr="00DF5DCE">
        <w:rPr>
          <w:rFonts w:ascii="Aptos" w:eastAsia="Calibri" w:hAnsi="Aptos" w:cs="Arial"/>
          <w:sz w:val="24"/>
          <w:szCs w:val="24"/>
        </w:rPr>
        <w:t xml:space="preserve">Il est interdit </w:t>
      </w:r>
      <w:r w:rsidR="00E11A7D" w:rsidRPr="00DF5DCE">
        <w:rPr>
          <w:rFonts w:ascii="Aptos" w:eastAsia="Calibri" w:hAnsi="Aptos" w:cs="Arial"/>
          <w:sz w:val="24"/>
          <w:szCs w:val="24"/>
        </w:rPr>
        <w:t xml:space="preserve">d’enfouir </w:t>
      </w:r>
      <w:r w:rsidRPr="00DF5DCE">
        <w:rPr>
          <w:rFonts w:ascii="Aptos" w:eastAsia="Calibri" w:hAnsi="Aptos" w:cs="Arial"/>
          <w:sz w:val="24"/>
          <w:szCs w:val="24"/>
        </w:rPr>
        <w:t xml:space="preserve">dans les cimetières communaux </w:t>
      </w:r>
      <w:r w:rsidR="00B51BAC">
        <w:rPr>
          <w:rFonts w:ascii="Aptos" w:eastAsia="Calibri" w:hAnsi="Aptos" w:cs="Arial"/>
          <w:sz w:val="24"/>
          <w:szCs w:val="24"/>
        </w:rPr>
        <w:t xml:space="preserve">tout </w:t>
      </w:r>
      <w:r w:rsidRPr="00DF5DCE">
        <w:rPr>
          <w:rFonts w:ascii="Aptos" w:eastAsia="Calibri" w:hAnsi="Aptos" w:cs="Arial"/>
          <w:sz w:val="24"/>
          <w:szCs w:val="24"/>
        </w:rPr>
        <w:t>déchet provenant de l’extérieur.</w:t>
      </w:r>
      <w:bookmarkEnd w:id="1"/>
    </w:p>
    <w:p w14:paraId="7B8C8ED3" w14:textId="78D87DBF" w:rsidR="00DF5DCE" w:rsidRPr="00DF5DCE" w:rsidRDefault="00DF5DCE" w:rsidP="00CB4747">
      <w:pPr>
        <w:tabs>
          <w:tab w:val="left" w:pos="0"/>
        </w:tabs>
        <w:spacing w:before="240" w:after="240" w:line="300" w:lineRule="atLeast"/>
        <w:jc w:val="both"/>
        <w:rPr>
          <w:rFonts w:ascii="Aptos" w:eastAsia="Calibri" w:hAnsi="Aptos" w:cs="Arial"/>
          <w:b/>
          <w:bCs/>
          <w:sz w:val="24"/>
          <w:szCs w:val="24"/>
        </w:rPr>
      </w:pPr>
      <w:r w:rsidRPr="00DF5DCE">
        <w:rPr>
          <w:rFonts w:ascii="Aptos" w:eastAsia="Calibri" w:hAnsi="Aptos" w:cs="Arial"/>
          <w:b/>
          <w:bCs/>
          <w:sz w:val="24"/>
          <w:szCs w:val="24"/>
        </w:rPr>
        <w:t>Sous-section 4 – Travaux dans les cimetières communaux</w:t>
      </w:r>
    </w:p>
    <w:p w14:paraId="41992C6D" w14:textId="64E5B1F5" w:rsidR="00B9109D" w:rsidRPr="00F42680" w:rsidRDefault="001712DB" w:rsidP="00B9109D">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DF5DCE">
        <w:rPr>
          <w:rFonts w:ascii="Aptos" w:eastAsia="Calibri" w:hAnsi="Aptos" w:cs="Arial"/>
          <w:sz w:val="24"/>
          <w:szCs w:val="24"/>
        </w:rPr>
        <w:lastRenderedPageBreak/>
        <w:t>Aucun travail de p</w:t>
      </w:r>
      <w:r w:rsidR="00782660" w:rsidRPr="00DF5DCE">
        <w:rPr>
          <w:rFonts w:ascii="Aptos" w:eastAsia="Calibri" w:hAnsi="Aptos" w:cs="Arial"/>
          <w:sz w:val="24"/>
          <w:szCs w:val="24"/>
        </w:rPr>
        <w:t>ose</w:t>
      </w:r>
      <w:r w:rsidRPr="00DF5DCE">
        <w:rPr>
          <w:rFonts w:ascii="Aptos" w:eastAsia="Calibri" w:hAnsi="Aptos" w:cs="Arial"/>
          <w:sz w:val="24"/>
          <w:szCs w:val="24"/>
        </w:rPr>
        <w:t>, de réparation ou de restauration de signes indicatifs de sépulture</w:t>
      </w:r>
      <w:r w:rsidR="00CA2BC6" w:rsidRPr="00DF5DCE">
        <w:rPr>
          <w:rFonts w:ascii="Aptos" w:eastAsia="Calibri" w:hAnsi="Aptos" w:cs="Arial"/>
          <w:sz w:val="24"/>
          <w:szCs w:val="24"/>
        </w:rPr>
        <w:t xml:space="preserve">, </w:t>
      </w:r>
      <w:r w:rsidRPr="00DF5DCE">
        <w:rPr>
          <w:rFonts w:ascii="Aptos" w:eastAsia="Calibri" w:hAnsi="Aptos" w:cs="Arial"/>
          <w:sz w:val="24"/>
          <w:szCs w:val="24"/>
        </w:rPr>
        <w:t>de terrassement</w:t>
      </w:r>
      <w:r w:rsidR="00782660" w:rsidRPr="00DF5DCE">
        <w:rPr>
          <w:rFonts w:ascii="Aptos" w:eastAsia="Calibri" w:hAnsi="Aptos" w:cs="Arial"/>
          <w:sz w:val="24"/>
          <w:szCs w:val="24"/>
        </w:rPr>
        <w:t>, de construction, de démontage</w:t>
      </w:r>
      <w:r w:rsidRPr="00DF5DCE">
        <w:rPr>
          <w:rFonts w:ascii="Aptos" w:eastAsia="Calibri" w:hAnsi="Aptos" w:cs="Arial"/>
          <w:sz w:val="24"/>
          <w:szCs w:val="24"/>
        </w:rPr>
        <w:t xml:space="preserve"> ou de plantation ne peut être effectué dans les cimetières communaux sans </w:t>
      </w:r>
      <w:r w:rsidR="001C2E48" w:rsidRPr="00DF5DCE">
        <w:rPr>
          <w:rFonts w:ascii="Aptos" w:eastAsia="Calibri" w:hAnsi="Aptos" w:cs="Arial"/>
          <w:sz w:val="24"/>
          <w:szCs w:val="24"/>
        </w:rPr>
        <w:t>l’</w:t>
      </w:r>
      <w:r w:rsidRPr="00DF5DCE">
        <w:rPr>
          <w:rFonts w:ascii="Aptos" w:eastAsia="Calibri" w:hAnsi="Aptos" w:cs="Arial"/>
          <w:sz w:val="24"/>
          <w:szCs w:val="24"/>
        </w:rPr>
        <w:t xml:space="preserve">autorisation du Bourgmestre ou </w:t>
      </w:r>
      <w:r w:rsidR="00182211">
        <w:rPr>
          <w:rFonts w:ascii="Aptos" w:eastAsia="Calibri" w:hAnsi="Aptos" w:cs="Arial"/>
          <w:sz w:val="24"/>
          <w:szCs w:val="24"/>
        </w:rPr>
        <w:t xml:space="preserve">de l’Échevin </w:t>
      </w:r>
      <w:r w:rsidR="0089365A">
        <w:rPr>
          <w:rFonts w:ascii="Aptos" w:eastAsia="Calibri" w:hAnsi="Aptos" w:cs="Arial"/>
          <w:sz w:val="24"/>
          <w:szCs w:val="24"/>
        </w:rPr>
        <w:t>délégué</w:t>
      </w:r>
      <w:r w:rsidRPr="00DF5DCE">
        <w:rPr>
          <w:rFonts w:ascii="Aptos" w:eastAsia="Calibri" w:hAnsi="Aptos" w:cs="Arial"/>
          <w:sz w:val="24"/>
          <w:szCs w:val="24"/>
        </w:rPr>
        <w:t>.</w:t>
      </w:r>
    </w:p>
    <w:p w14:paraId="6A2C2E05" w14:textId="4A147DF2" w:rsidR="0069413D" w:rsidRPr="0069413D" w:rsidRDefault="0069413D"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69413D">
        <w:rPr>
          <w:rFonts w:ascii="Aptos" w:hAnsi="Aptos" w:cs="Arial"/>
          <w:bCs/>
          <w:iCs/>
          <w:sz w:val="24"/>
          <w:szCs w:val="24"/>
        </w:rPr>
        <w:t>§ 1</w:t>
      </w:r>
      <w:r w:rsidRPr="0069413D">
        <w:rPr>
          <w:rFonts w:ascii="Aptos" w:hAnsi="Aptos" w:cs="Arial"/>
          <w:bCs/>
          <w:iCs/>
          <w:sz w:val="24"/>
          <w:szCs w:val="24"/>
          <w:vertAlign w:val="superscript"/>
        </w:rPr>
        <w:t>er</w:t>
      </w:r>
      <w:r w:rsidRPr="0069413D">
        <w:rPr>
          <w:rFonts w:ascii="Aptos" w:hAnsi="Aptos" w:cs="Arial"/>
          <w:bCs/>
          <w:iCs/>
          <w:sz w:val="24"/>
          <w:szCs w:val="24"/>
        </w:rPr>
        <w:t xml:space="preserve">. </w:t>
      </w:r>
      <w:r w:rsidRPr="0069413D">
        <w:rPr>
          <w:rFonts w:ascii="Aptos" w:hAnsi="Aptos" w:cs="Arial"/>
          <w:sz w:val="24"/>
          <w:szCs w:val="24"/>
        </w:rPr>
        <w:t>La durée de validité des autorisations de travaux portant sur des signes indicatifs de sépultures est de :</w:t>
      </w:r>
    </w:p>
    <w:p w14:paraId="3BEE6888" w14:textId="6650336F" w:rsidR="0069413D" w:rsidRPr="00002744" w:rsidRDefault="0069413D" w:rsidP="00CB4747">
      <w:pPr>
        <w:tabs>
          <w:tab w:val="left" w:pos="0"/>
        </w:tabs>
        <w:spacing w:before="240" w:after="240" w:line="300" w:lineRule="atLeast"/>
        <w:jc w:val="both"/>
        <w:rPr>
          <w:rFonts w:ascii="Aptos" w:hAnsi="Aptos" w:cs="Arial"/>
          <w:color w:val="000000" w:themeColor="text1"/>
          <w:sz w:val="24"/>
          <w:szCs w:val="24"/>
        </w:rPr>
      </w:pPr>
      <w:r>
        <w:rPr>
          <w:rFonts w:ascii="Aptos" w:hAnsi="Aptos" w:cs="Arial"/>
          <w:sz w:val="24"/>
          <w:szCs w:val="24"/>
        </w:rPr>
        <w:t>1°</w:t>
      </w:r>
      <w:r w:rsidRPr="006E44FB">
        <w:rPr>
          <w:rFonts w:ascii="Aptos" w:hAnsi="Aptos" w:cs="Arial"/>
          <w:sz w:val="24"/>
          <w:szCs w:val="24"/>
        </w:rPr>
        <w:t xml:space="preserve"> </w:t>
      </w:r>
      <w:r w:rsidRPr="00002744">
        <w:rPr>
          <w:rFonts w:ascii="Aptos" w:hAnsi="Aptos" w:cs="Arial"/>
          <w:color w:val="000000" w:themeColor="text1"/>
          <w:sz w:val="24"/>
          <w:szCs w:val="24"/>
        </w:rPr>
        <w:t>six mois s’agissant de la pose ou de l’enlèvement d’un signe indicatif d</w:t>
      </w:r>
      <w:r w:rsidR="00E5564E" w:rsidRPr="00002744">
        <w:rPr>
          <w:rFonts w:ascii="Aptos" w:hAnsi="Aptos" w:cs="Arial"/>
          <w:color w:val="000000" w:themeColor="text1"/>
          <w:sz w:val="24"/>
          <w:szCs w:val="24"/>
        </w:rPr>
        <w:t xml:space="preserve">’une </w:t>
      </w:r>
      <w:r w:rsidRPr="00002744">
        <w:rPr>
          <w:rFonts w:ascii="Aptos" w:hAnsi="Aptos" w:cs="Arial"/>
          <w:color w:val="000000" w:themeColor="text1"/>
          <w:sz w:val="24"/>
          <w:szCs w:val="24"/>
        </w:rPr>
        <w:t xml:space="preserve">sépulture </w:t>
      </w:r>
      <w:r w:rsidR="00E5564E" w:rsidRPr="00002744">
        <w:rPr>
          <w:rFonts w:ascii="Aptos" w:hAnsi="Aptos" w:cs="Arial"/>
          <w:color w:val="000000" w:themeColor="text1"/>
          <w:sz w:val="24"/>
          <w:szCs w:val="24"/>
        </w:rPr>
        <w:t xml:space="preserve">avec </w:t>
      </w:r>
      <w:r w:rsidRPr="00002744">
        <w:rPr>
          <w:rFonts w:ascii="Aptos" w:hAnsi="Aptos" w:cs="Arial"/>
          <w:color w:val="000000" w:themeColor="text1"/>
          <w:sz w:val="24"/>
          <w:szCs w:val="24"/>
        </w:rPr>
        <w:t>caveau</w:t>
      </w:r>
      <w:r w:rsidR="00963C50" w:rsidRPr="00002744">
        <w:rPr>
          <w:rFonts w:ascii="Aptos" w:hAnsi="Aptos" w:cs="Arial"/>
          <w:color w:val="000000" w:themeColor="text1"/>
          <w:sz w:val="24"/>
          <w:szCs w:val="24"/>
        </w:rPr>
        <w:t xml:space="preserve"> ou avec cavurne</w:t>
      </w:r>
      <w:r w:rsidRPr="00002744">
        <w:rPr>
          <w:rFonts w:ascii="Aptos" w:hAnsi="Aptos" w:cs="Arial"/>
          <w:color w:val="000000" w:themeColor="text1"/>
          <w:sz w:val="24"/>
          <w:szCs w:val="24"/>
        </w:rPr>
        <w:t xml:space="preserve"> ;</w:t>
      </w:r>
    </w:p>
    <w:p w14:paraId="442D06C4" w14:textId="213D90FD" w:rsidR="0069413D" w:rsidRPr="00002744" w:rsidRDefault="0069413D" w:rsidP="00CB4747">
      <w:pPr>
        <w:tabs>
          <w:tab w:val="left" w:pos="0"/>
        </w:tabs>
        <w:spacing w:before="240" w:after="240" w:line="300" w:lineRule="atLeast"/>
        <w:jc w:val="both"/>
        <w:rPr>
          <w:rFonts w:ascii="Aptos" w:hAnsi="Aptos" w:cs="Arial"/>
          <w:color w:val="000000" w:themeColor="text1"/>
          <w:sz w:val="24"/>
          <w:szCs w:val="24"/>
        </w:rPr>
      </w:pPr>
      <w:r w:rsidRPr="00002744">
        <w:rPr>
          <w:rFonts w:ascii="Aptos" w:hAnsi="Aptos" w:cs="Arial"/>
          <w:color w:val="000000" w:themeColor="text1"/>
          <w:sz w:val="24"/>
          <w:szCs w:val="24"/>
        </w:rPr>
        <w:t xml:space="preserve">2° six mois </w:t>
      </w:r>
      <w:r w:rsidR="00E16410" w:rsidRPr="00002744">
        <w:rPr>
          <w:rFonts w:ascii="Aptos" w:hAnsi="Aptos" w:cs="Arial"/>
          <w:color w:val="000000" w:themeColor="text1"/>
          <w:sz w:val="24"/>
          <w:szCs w:val="24"/>
        </w:rPr>
        <w:t>à un an</w:t>
      </w:r>
      <w:r w:rsidRPr="00002744">
        <w:rPr>
          <w:rFonts w:ascii="Aptos" w:hAnsi="Aptos" w:cs="Arial"/>
          <w:color w:val="000000" w:themeColor="text1"/>
          <w:sz w:val="24"/>
          <w:szCs w:val="24"/>
        </w:rPr>
        <w:t xml:space="preserve"> s’agissant de la pose ou de l’enlèvement d’un signe indicatif d</w:t>
      </w:r>
      <w:r w:rsidR="00804FD0" w:rsidRPr="00002744">
        <w:rPr>
          <w:rFonts w:ascii="Aptos" w:hAnsi="Aptos" w:cs="Arial"/>
          <w:color w:val="000000" w:themeColor="text1"/>
          <w:sz w:val="24"/>
          <w:szCs w:val="24"/>
        </w:rPr>
        <w:t>’une</w:t>
      </w:r>
      <w:r w:rsidRPr="00002744">
        <w:rPr>
          <w:rFonts w:ascii="Aptos" w:hAnsi="Aptos" w:cs="Arial"/>
          <w:color w:val="000000" w:themeColor="text1"/>
          <w:sz w:val="24"/>
          <w:szCs w:val="24"/>
        </w:rPr>
        <w:t xml:space="preserve"> sépulture en pleine terre ;</w:t>
      </w:r>
    </w:p>
    <w:p w14:paraId="0E69737C" w14:textId="1CB51630" w:rsidR="0069413D" w:rsidRPr="00002744" w:rsidRDefault="0069413D" w:rsidP="00CB4747">
      <w:pPr>
        <w:tabs>
          <w:tab w:val="left" w:pos="0"/>
        </w:tabs>
        <w:spacing w:before="240" w:after="240" w:line="300" w:lineRule="atLeast"/>
        <w:jc w:val="both"/>
        <w:rPr>
          <w:rFonts w:ascii="Aptos" w:hAnsi="Aptos" w:cs="Arial"/>
          <w:color w:val="000000" w:themeColor="text1"/>
          <w:sz w:val="24"/>
          <w:szCs w:val="24"/>
        </w:rPr>
      </w:pPr>
      <w:r w:rsidRPr="00002744">
        <w:rPr>
          <w:rFonts w:ascii="Aptos" w:hAnsi="Aptos" w:cs="Arial"/>
          <w:color w:val="000000" w:themeColor="text1"/>
          <w:sz w:val="24"/>
          <w:szCs w:val="24"/>
        </w:rPr>
        <w:t>3° un an s’agissant de la restauration d</w:t>
      </w:r>
      <w:r w:rsidR="00B71CD6" w:rsidRPr="00002744">
        <w:rPr>
          <w:rFonts w:ascii="Aptos" w:hAnsi="Aptos" w:cs="Arial"/>
          <w:color w:val="000000" w:themeColor="text1"/>
          <w:sz w:val="24"/>
          <w:szCs w:val="24"/>
        </w:rPr>
        <w:t>e tout</w:t>
      </w:r>
      <w:r w:rsidRPr="00002744">
        <w:rPr>
          <w:rFonts w:ascii="Aptos" w:hAnsi="Aptos" w:cs="Arial"/>
          <w:color w:val="000000" w:themeColor="text1"/>
          <w:sz w:val="24"/>
          <w:szCs w:val="24"/>
        </w:rPr>
        <w:t xml:space="preserve"> signe indicatif de sépulture ;</w:t>
      </w:r>
    </w:p>
    <w:p w14:paraId="7E800D32" w14:textId="28860299" w:rsidR="0069413D" w:rsidRDefault="0069413D" w:rsidP="00CB4747">
      <w:pPr>
        <w:tabs>
          <w:tab w:val="left" w:pos="0"/>
        </w:tabs>
        <w:spacing w:before="240" w:after="240" w:line="300" w:lineRule="atLeast"/>
        <w:jc w:val="both"/>
        <w:rPr>
          <w:rFonts w:ascii="Aptos" w:hAnsi="Aptos" w:cs="Arial"/>
          <w:sz w:val="24"/>
          <w:szCs w:val="24"/>
        </w:rPr>
      </w:pPr>
      <w:r w:rsidRPr="00002744">
        <w:rPr>
          <w:rFonts w:ascii="Aptos" w:hAnsi="Aptos" w:cs="Arial"/>
          <w:color w:val="000000" w:themeColor="text1"/>
          <w:sz w:val="24"/>
          <w:szCs w:val="24"/>
        </w:rPr>
        <w:t xml:space="preserve">4° </w:t>
      </w:r>
      <w:r w:rsidR="00E16410" w:rsidRPr="00002744">
        <w:rPr>
          <w:rFonts w:ascii="Aptos" w:hAnsi="Aptos" w:cs="Arial"/>
          <w:color w:val="000000" w:themeColor="text1"/>
          <w:sz w:val="24"/>
          <w:szCs w:val="24"/>
        </w:rPr>
        <w:t>un an</w:t>
      </w:r>
      <w:r w:rsidRPr="00002744">
        <w:rPr>
          <w:rFonts w:ascii="Aptos" w:hAnsi="Aptos" w:cs="Arial"/>
          <w:color w:val="000000" w:themeColor="text1"/>
          <w:sz w:val="24"/>
          <w:szCs w:val="24"/>
        </w:rPr>
        <w:t xml:space="preserve"> s’agissant de la restauration d’un signe indicatif de sépulture antérieur</w:t>
      </w:r>
      <w:r w:rsidR="00F1700F" w:rsidRPr="00002744">
        <w:rPr>
          <w:rFonts w:ascii="Aptos" w:hAnsi="Aptos" w:cs="Arial"/>
          <w:color w:val="000000" w:themeColor="text1"/>
          <w:sz w:val="24"/>
          <w:szCs w:val="24"/>
        </w:rPr>
        <w:t>e</w:t>
      </w:r>
      <w:r w:rsidRPr="00002744">
        <w:rPr>
          <w:rFonts w:ascii="Aptos" w:hAnsi="Aptos" w:cs="Arial"/>
          <w:color w:val="000000" w:themeColor="text1"/>
          <w:sz w:val="24"/>
          <w:szCs w:val="24"/>
        </w:rPr>
        <w:t xml:space="preserve"> à 1945 </w:t>
      </w:r>
      <w:r w:rsidR="000D4BD0" w:rsidRPr="00002744">
        <w:rPr>
          <w:rFonts w:ascii="Aptos" w:hAnsi="Aptos" w:cs="Arial"/>
          <w:color w:val="000000" w:themeColor="text1"/>
          <w:sz w:val="24"/>
          <w:szCs w:val="24"/>
        </w:rPr>
        <w:t xml:space="preserve">ainsi que de </w:t>
      </w:r>
      <w:r w:rsidR="000D4BD0" w:rsidRPr="00CE6858">
        <w:rPr>
          <w:rFonts w:ascii="Aptos" w:hAnsi="Aptos" w:cs="Arial"/>
          <w:sz w:val="24"/>
          <w:szCs w:val="24"/>
        </w:rPr>
        <w:t>la construction ou de la restauration</w:t>
      </w:r>
      <w:r w:rsidR="00AC33B9" w:rsidRPr="00CE6858">
        <w:rPr>
          <w:rFonts w:ascii="Aptos" w:hAnsi="Aptos" w:cs="Arial"/>
          <w:sz w:val="24"/>
          <w:szCs w:val="24"/>
        </w:rPr>
        <w:t xml:space="preserve"> </w:t>
      </w:r>
      <w:r w:rsidR="000D4BD0" w:rsidRPr="00CE6858">
        <w:rPr>
          <w:rFonts w:ascii="Aptos" w:hAnsi="Aptos" w:cs="Arial"/>
          <w:sz w:val="24"/>
          <w:szCs w:val="24"/>
        </w:rPr>
        <w:t xml:space="preserve">d’un signe indicatif de sépulture </w:t>
      </w:r>
      <w:r w:rsidR="00CE6858" w:rsidRPr="00CE6858">
        <w:rPr>
          <w:rFonts w:ascii="Aptos" w:hAnsi="Aptos" w:cs="Arial"/>
          <w:sz w:val="24"/>
          <w:szCs w:val="24"/>
        </w:rPr>
        <w:t>faisant l’objet de la dérogation</w:t>
      </w:r>
      <w:r w:rsidR="001C387C">
        <w:rPr>
          <w:rFonts w:ascii="Aptos" w:hAnsi="Aptos" w:cs="Arial"/>
          <w:sz w:val="24"/>
          <w:szCs w:val="24"/>
        </w:rPr>
        <w:t xml:space="preserve"> du Bourgmestre ou de l’Échevin délégué</w:t>
      </w:r>
      <w:r w:rsidR="00CE6858" w:rsidRPr="00CE6858">
        <w:rPr>
          <w:rFonts w:ascii="Aptos" w:hAnsi="Aptos" w:cs="Arial"/>
          <w:sz w:val="24"/>
          <w:szCs w:val="24"/>
        </w:rPr>
        <w:t xml:space="preserve"> prévue à l’article 132</w:t>
      </w:r>
      <w:r w:rsidR="00626F33">
        <w:rPr>
          <w:rFonts w:ascii="Aptos" w:hAnsi="Aptos" w:cs="Arial"/>
          <w:sz w:val="24"/>
          <w:szCs w:val="24"/>
        </w:rPr>
        <w:t>, alinéa 2</w:t>
      </w:r>
      <w:r w:rsidR="00A400DF" w:rsidRPr="00CE6858">
        <w:rPr>
          <w:rFonts w:ascii="Aptos" w:hAnsi="Aptos" w:cs="Arial"/>
          <w:sz w:val="24"/>
          <w:szCs w:val="24"/>
        </w:rPr>
        <w:t>.</w:t>
      </w:r>
    </w:p>
    <w:p w14:paraId="11873D5D" w14:textId="703CE33E" w:rsidR="0069413D" w:rsidRDefault="0069413D" w:rsidP="00CB4747">
      <w:pPr>
        <w:tabs>
          <w:tab w:val="left" w:pos="0"/>
        </w:tabs>
        <w:spacing w:before="240" w:after="240" w:line="300" w:lineRule="atLeast"/>
        <w:jc w:val="both"/>
        <w:rPr>
          <w:rFonts w:ascii="Aptos" w:hAnsi="Aptos" w:cs="Arial"/>
          <w:sz w:val="24"/>
          <w:szCs w:val="24"/>
        </w:rPr>
      </w:pPr>
      <w:r>
        <w:rPr>
          <w:rFonts w:ascii="Aptos" w:hAnsi="Aptos" w:cs="Arial"/>
          <w:sz w:val="24"/>
          <w:szCs w:val="24"/>
        </w:rPr>
        <w:t>La durée de validité des autorisations de travaux autres que celles visées à l’alinéa 1</w:t>
      </w:r>
      <w:r w:rsidRPr="00ED30F9">
        <w:rPr>
          <w:rFonts w:ascii="Aptos" w:hAnsi="Aptos" w:cs="Arial"/>
          <w:sz w:val="24"/>
          <w:szCs w:val="24"/>
          <w:vertAlign w:val="superscript"/>
        </w:rPr>
        <w:t>er</w:t>
      </w:r>
      <w:r>
        <w:rPr>
          <w:rFonts w:ascii="Aptos" w:hAnsi="Aptos" w:cs="Arial"/>
          <w:sz w:val="24"/>
          <w:szCs w:val="24"/>
        </w:rPr>
        <w:t xml:space="preserve"> est</w:t>
      </w:r>
      <w:r w:rsidR="00E16410">
        <w:rPr>
          <w:rFonts w:ascii="Aptos" w:hAnsi="Aptos" w:cs="Arial"/>
          <w:sz w:val="24"/>
          <w:szCs w:val="24"/>
        </w:rPr>
        <w:t xml:space="preserve"> </w:t>
      </w:r>
      <w:r w:rsidRPr="00002744">
        <w:rPr>
          <w:rFonts w:ascii="Aptos" w:hAnsi="Aptos" w:cs="Arial"/>
          <w:color w:val="000000" w:themeColor="text1"/>
          <w:sz w:val="24"/>
          <w:szCs w:val="24"/>
        </w:rPr>
        <w:t>égale à la d</w:t>
      </w:r>
      <w:r w:rsidR="00631CCF" w:rsidRPr="00002744">
        <w:rPr>
          <w:rFonts w:ascii="Aptos" w:hAnsi="Aptos" w:cs="Arial"/>
          <w:color w:val="000000" w:themeColor="text1"/>
          <w:sz w:val="24"/>
          <w:szCs w:val="24"/>
        </w:rPr>
        <w:t>urée y fixée par le Bourgmestre ou</w:t>
      </w:r>
      <w:r w:rsidR="00FD3F68" w:rsidRPr="00002744">
        <w:rPr>
          <w:rFonts w:ascii="Aptos" w:hAnsi="Aptos" w:cs="Arial"/>
          <w:color w:val="000000" w:themeColor="text1"/>
          <w:sz w:val="24"/>
          <w:szCs w:val="24"/>
        </w:rPr>
        <w:t xml:space="preserve"> l’Échevin </w:t>
      </w:r>
      <w:r w:rsidR="0089365A" w:rsidRPr="00002744">
        <w:rPr>
          <w:rFonts w:ascii="Aptos" w:hAnsi="Aptos" w:cs="Arial"/>
          <w:color w:val="000000" w:themeColor="text1"/>
          <w:sz w:val="24"/>
          <w:szCs w:val="24"/>
        </w:rPr>
        <w:t>délégué</w:t>
      </w:r>
      <w:r w:rsidRPr="0046766E">
        <w:rPr>
          <w:rFonts w:ascii="Aptos" w:hAnsi="Aptos" w:cs="Arial"/>
          <w:color w:val="000000" w:themeColor="text1"/>
          <w:sz w:val="24"/>
          <w:szCs w:val="24"/>
        </w:rPr>
        <w:t>.</w:t>
      </w:r>
    </w:p>
    <w:p w14:paraId="78016FD5" w14:textId="3160B138" w:rsidR="0069413D" w:rsidRPr="00002744" w:rsidRDefault="0069413D" w:rsidP="00CB4747">
      <w:pPr>
        <w:tabs>
          <w:tab w:val="left" w:pos="0"/>
        </w:tabs>
        <w:spacing w:before="240" w:after="240" w:line="300" w:lineRule="atLeast"/>
        <w:jc w:val="both"/>
        <w:rPr>
          <w:rFonts w:ascii="Aptos" w:hAnsi="Aptos" w:cs="Arial"/>
          <w:color w:val="000000" w:themeColor="text1"/>
          <w:sz w:val="24"/>
          <w:szCs w:val="24"/>
        </w:rPr>
      </w:pPr>
      <w:r>
        <w:rPr>
          <w:rFonts w:ascii="Aptos" w:hAnsi="Aptos" w:cs="Arial"/>
          <w:sz w:val="24"/>
          <w:szCs w:val="24"/>
        </w:rPr>
        <w:t xml:space="preserve">§ 2. </w:t>
      </w:r>
      <w:r w:rsidR="00DF305B">
        <w:rPr>
          <w:rFonts w:ascii="Aptos" w:hAnsi="Aptos" w:cs="Arial"/>
          <w:sz w:val="24"/>
          <w:szCs w:val="24"/>
        </w:rPr>
        <w:t>La</w:t>
      </w:r>
      <w:r>
        <w:rPr>
          <w:rFonts w:ascii="Aptos" w:hAnsi="Aptos" w:cs="Arial"/>
          <w:sz w:val="24"/>
          <w:szCs w:val="24"/>
        </w:rPr>
        <w:t xml:space="preserve"> durée de validité</w:t>
      </w:r>
      <w:r w:rsidR="00DF305B">
        <w:rPr>
          <w:rFonts w:ascii="Aptos" w:hAnsi="Aptos" w:cs="Arial"/>
          <w:sz w:val="24"/>
          <w:szCs w:val="24"/>
        </w:rPr>
        <w:t xml:space="preserve"> de toutes les autorisations de travaux</w:t>
      </w:r>
      <w:r>
        <w:rPr>
          <w:rFonts w:ascii="Aptos" w:hAnsi="Aptos" w:cs="Arial"/>
          <w:sz w:val="24"/>
          <w:szCs w:val="24"/>
        </w:rPr>
        <w:t xml:space="preserve"> </w:t>
      </w:r>
      <w:r w:rsidR="007217D9" w:rsidRPr="00002744">
        <w:rPr>
          <w:rFonts w:ascii="Aptos" w:hAnsi="Aptos" w:cs="Arial"/>
          <w:color w:val="000000" w:themeColor="text1"/>
          <w:sz w:val="24"/>
          <w:szCs w:val="24"/>
        </w:rPr>
        <w:t xml:space="preserve">commence </w:t>
      </w:r>
      <w:r w:rsidRPr="00002744">
        <w:rPr>
          <w:rFonts w:ascii="Aptos" w:hAnsi="Aptos" w:cs="Arial"/>
          <w:color w:val="000000" w:themeColor="text1"/>
          <w:sz w:val="24"/>
          <w:szCs w:val="24"/>
        </w:rPr>
        <w:t>le lendemain du jour de la délivrance de l’autorisation. Le jour de l’échéance est compté dans la durée. Toutefois, lorsque ce jour est un samedi, un dimanche ou un jour férié, le jour de l’échéance est reporté au jour ouvrable suivant.</w:t>
      </w:r>
    </w:p>
    <w:p w14:paraId="40469041" w14:textId="1965A6F4" w:rsidR="00565AA7" w:rsidRPr="00565AA7" w:rsidRDefault="008B54BE"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69413D">
        <w:rPr>
          <w:rFonts w:ascii="Aptos" w:hAnsi="Aptos" w:cs="Arial"/>
          <w:sz w:val="24"/>
          <w:szCs w:val="24"/>
        </w:rPr>
        <w:t xml:space="preserve">Le Bourgmestre ou </w:t>
      </w:r>
      <w:r w:rsidR="006F13CA">
        <w:rPr>
          <w:rFonts w:ascii="Aptos" w:hAnsi="Aptos" w:cs="Arial"/>
          <w:sz w:val="24"/>
          <w:szCs w:val="24"/>
        </w:rPr>
        <w:t xml:space="preserve">l’Échevin </w:t>
      </w:r>
      <w:r w:rsidR="0089365A">
        <w:rPr>
          <w:rFonts w:ascii="Aptos" w:hAnsi="Aptos" w:cs="Arial"/>
          <w:sz w:val="24"/>
          <w:szCs w:val="24"/>
        </w:rPr>
        <w:t>délégué</w:t>
      </w:r>
      <w:r w:rsidRPr="0069413D">
        <w:rPr>
          <w:rFonts w:ascii="Aptos" w:hAnsi="Aptos" w:cs="Arial"/>
          <w:sz w:val="24"/>
          <w:szCs w:val="24"/>
        </w:rPr>
        <w:t xml:space="preserve"> peut renouveler une autorisation de travaux à la demande du </w:t>
      </w:r>
      <w:r w:rsidR="00A70749" w:rsidRPr="0069413D">
        <w:rPr>
          <w:rFonts w:ascii="Aptos" w:hAnsi="Aptos" w:cs="Arial"/>
          <w:sz w:val="24"/>
          <w:szCs w:val="24"/>
        </w:rPr>
        <w:t xml:space="preserve">titulaire </w:t>
      </w:r>
      <w:r w:rsidRPr="0069413D">
        <w:rPr>
          <w:rFonts w:ascii="Aptos" w:hAnsi="Aptos" w:cs="Arial"/>
          <w:sz w:val="24"/>
          <w:szCs w:val="24"/>
        </w:rPr>
        <w:t xml:space="preserve">de </w:t>
      </w:r>
      <w:r w:rsidRPr="00237663">
        <w:rPr>
          <w:rFonts w:ascii="Aptos" w:hAnsi="Aptos" w:cs="Arial"/>
          <w:sz w:val="24"/>
          <w:szCs w:val="24"/>
        </w:rPr>
        <w:t>cette autorisation</w:t>
      </w:r>
      <w:r w:rsidR="00B61284" w:rsidRPr="00237663">
        <w:rPr>
          <w:rFonts w:ascii="Aptos" w:hAnsi="Aptos" w:cs="Arial"/>
          <w:sz w:val="24"/>
          <w:szCs w:val="24"/>
        </w:rPr>
        <w:t xml:space="preserve"> ou de la personne mandatée par ce dernier</w:t>
      </w:r>
      <w:r w:rsidRPr="00237663">
        <w:rPr>
          <w:rFonts w:ascii="Aptos" w:hAnsi="Aptos" w:cs="Arial"/>
          <w:sz w:val="24"/>
          <w:szCs w:val="24"/>
        </w:rPr>
        <w:t xml:space="preserve"> pour une durée inférieure ou égale</w:t>
      </w:r>
      <w:r w:rsidRPr="0069413D">
        <w:rPr>
          <w:rFonts w:ascii="Aptos" w:hAnsi="Aptos" w:cs="Arial"/>
          <w:sz w:val="24"/>
          <w:szCs w:val="24"/>
        </w:rPr>
        <w:t xml:space="preserve"> à la durée initiale.</w:t>
      </w:r>
    </w:p>
    <w:p w14:paraId="59DE9521" w14:textId="305DEF48" w:rsidR="004979B1" w:rsidRDefault="001712DB"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565AA7">
        <w:rPr>
          <w:rFonts w:ascii="Aptos" w:eastAsia="Calibri" w:hAnsi="Aptos" w:cs="Arial"/>
          <w:sz w:val="24"/>
          <w:szCs w:val="24"/>
        </w:rPr>
        <w:t>Les travaux sont interdits</w:t>
      </w:r>
      <w:r w:rsidR="00E16A2A" w:rsidRPr="00565AA7">
        <w:rPr>
          <w:rFonts w:ascii="Aptos" w:eastAsia="Calibri" w:hAnsi="Aptos" w:cs="Arial"/>
          <w:sz w:val="24"/>
          <w:szCs w:val="24"/>
        </w:rPr>
        <w:t xml:space="preserve"> dans les cimetières communaux</w:t>
      </w:r>
      <w:r w:rsidRPr="00565AA7">
        <w:rPr>
          <w:rFonts w:ascii="Aptos" w:eastAsia="Calibri" w:hAnsi="Aptos" w:cs="Arial"/>
          <w:sz w:val="24"/>
          <w:szCs w:val="24"/>
        </w:rPr>
        <w:t xml:space="preserve"> les samedis, dimanches</w:t>
      </w:r>
      <w:r w:rsidR="007E5FC5" w:rsidRPr="00565AA7">
        <w:rPr>
          <w:rFonts w:ascii="Aptos" w:eastAsia="Calibri" w:hAnsi="Aptos" w:cs="Arial"/>
          <w:sz w:val="24"/>
          <w:szCs w:val="24"/>
        </w:rPr>
        <w:t xml:space="preserve"> et</w:t>
      </w:r>
      <w:r w:rsidRPr="00565AA7">
        <w:rPr>
          <w:rFonts w:ascii="Aptos" w:eastAsia="Calibri" w:hAnsi="Aptos" w:cs="Arial"/>
          <w:sz w:val="24"/>
          <w:szCs w:val="24"/>
        </w:rPr>
        <w:t xml:space="preserve"> jours fériés</w:t>
      </w:r>
      <w:r w:rsidR="007E5FC5" w:rsidRPr="00565AA7">
        <w:rPr>
          <w:rFonts w:ascii="Aptos" w:eastAsia="Calibri" w:hAnsi="Aptos" w:cs="Arial"/>
          <w:sz w:val="24"/>
          <w:szCs w:val="24"/>
        </w:rPr>
        <w:t xml:space="preserve"> ainsi que du </w:t>
      </w:r>
      <w:r w:rsidR="007E5FC5" w:rsidRPr="00002744">
        <w:rPr>
          <w:rFonts w:ascii="Aptos" w:eastAsia="Calibri" w:hAnsi="Aptos" w:cs="Arial"/>
          <w:color w:val="000000" w:themeColor="text1"/>
          <w:sz w:val="24"/>
          <w:szCs w:val="24"/>
        </w:rPr>
        <w:t>29</w:t>
      </w:r>
      <w:r w:rsidRPr="00002744">
        <w:rPr>
          <w:rFonts w:ascii="Aptos" w:eastAsia="Calibri" w:hAnsi="Aptos" w:cs="Arial"/>
          <w:color w:val="000000" w:themeColor="text1"/>
          <w:sz w:val="24"/>
          <w:szCs w:val="24"/>
        </w:rPr>
        <w:t xml:space="preserve"> octobre </w:t>
      </w:r>
      <w:r w:rsidR="007E5FC5" w:rsidRPr="00002744">
        <w:rPr>
          <w:rFonts w:ascii="Aptos" w:eastAsia="Calibri" w:hAnsi="Aptos" w:cs="Arial"/>
          <w:color w:val="000000" w:themeColor="text1"/>
          <w:sz w:val="24"/>
          <w:szCs w:val="24"/>
        </w:rPr>
        <w:t>au</w:t>
      </w:r>
      <w:r w:rsidRPr="00002744">
        <w:rPr>
          <w:rFonts w:ascii="Aptos" w:eastAsia="Calibri" w:hAnsi="Aptos" w:cs="Arial"/>
          <w:color w:val="000000" w:themeColor="text1"/>
          <w:sz w:val="24"/>
          <w:szCs w:val="24"/>
        </w:rPr>
        <w:t xml:space="preserve"> </w:t>
      </w:r>
      <w:r w:rsidR="007E5FC5" w:rsidRPr="00002744">
        <w:rPr>
          <w:rFonts w:ascii="Aptos" w:eastAsia="Calibri" w:hAnsi="Aptos" w:cs="Arial"/>
          <w:color w:val="000000" w:themeColor="text1"/>
          <w:sz w:val="24"/>
          <w:szCs w:val="24"/>
        </w:rPr>
        <w:t>2</w:t>
      </w:r>
      <w:r w:rsidRPr="00002744">
        <w:rPr>
          <w:rFonts w:ascii="Aptos" w:eastAsia="Calibri" w:hAnsi="Aptos" w:cs="Arial"/>
          <w:color w:val="000000" w:themeColor="text1"/>
          <w:sz w:val="24"/>
          <w:szCs w:val="24"/>
        </w:rPr>
        <w:t xml:space="preserve"> novembre inclus</w:t>
      </w:r>
      <w:r w:rsidR="007E5FC5" w:rsidRPr="00565AA7">
        <w:rPr>
          <w:rFonts w:ascii="Aptos" w:eastAsia="Calibri" w:hAnsi="Aptos" w:cs="Arial"/>
          <w:sz w:val="24"/>
          <w:szCs w:val="24"/>
        </w:rPr>
        <w:t xml:space="preserve">. </w:t>
      </w:r>
    </w:p>
    <w:p w14:paraId="7A9D089C" w14:textId="18BD5DF5" w:rsidR="00E16410" w:rsidRDefault="008B4A93"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t>L</w:t>
      </w:r>
      <w:r w:rsidR="004979B1" w:rsidRPr="004979B1">
        <w:rPr>
          <w:rFonts w:ascii="Aptos" w:eastAsia="Calibri" w:hAnsi="Aptos" w:cs="Arial"/>
          <w:sz w:val="24"/>
          <w:szCs w:val="24"/>
        </w:rPr>
        <w:t xml:space="preserve">es signes indicatifs de sépulture non placés, le matériel et les matériaux non utilisés sont emportés par </w:t>
      </w:r>
      <w:r>
        <w:rPr>
          <w:rFonts w:ascii="Aptos" w:eastAsia="Calibri" w:hAnsi="Aptos" w:cs="Arial"/>
          <w:sz w:val="24"/>
          <w:szCs w:val="24"/>
        </w:rPr>
        <w:t>le titulaire de l’autorisation de travaux ou son commettant</w:t>
      </w:r>
      <w:r w:rsidR="004979B1" w:rsidRPr="004979B1">
        <w:rPr>
          <w:rFonts w:ascii="Aptos" w:eastAsia="Calibri" w:hAnsi="Aptos" w:cs="Arial"/>
          <w:sz w:val="24"/>
          <w:szCs w:val="24"/>
        </w:rPr>
        <w:t xml:space="preserve"> en dehors des cimetières avan</w:t>
      </w:r>
      <w:r w:rsidR="00E16410">
        <w:rPr>
          <w:rFonts w:ascii="Aptos" w:eastAsia="Calibri" w:hAnsi="Aptos" w:cs="Arial"/>
          <w:sz w:val="24"/>
          <w:szCs w:val="24"/>
        </w:rPr>
        <w:t>t le 29 octobre, sous peine d’enlèvement à leurs frais par l’Administration communale.</w:t>
      </w:r>
    </w:p>
    <w:p w14:paraId="18970FC4" w14:textId="302476E1" w:rsidR="00F25753" w:rsidRPr="00F25753" w:rsidRDefault="0010174A"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4979B1">
        <w:rPr>
          <w:rFonts w:ascii="Aptos" w:eastAsia="Calibri" w:hAnsi="Aptos" w:cs="Arial"/>
          <w:sz w:val="24"/>
          <w:szCs w:val="24"/>
        </w:rPr>
        <w:t xml:space="preserve">Tout </w:t>
      </w:r>
      <w:r w:rsidRPr="00705B58">
        <w:rPr>
          <w:rFonts w:ascii="Aptos" w:eastAsia="Calibri" w:hAnsi="Aptos" w:cs="Arial"/>
          <w:sz w:val="24"/>
          <w:szCs w:val="24"/>
        </w:rPr>
        <w:t xml:space="preserve">travail </w:t>
      </w:r>
      <w:r w:rsidRPr="00DD39AC">
        <w:rPr>
          <w:rFonts w:ascii="Aptos" w:eastAsia="Calibri" w:hAnsi="Aptos" w:cs="Arial"/>
          <w:sz w:val="24"/>
          <w:szCs w:val="24"/>
        </w:rPr>
        <w:t>visé à l’article</w:t>
      </w:r>
      <w:r w:rsidR="00DD39AC" w:rsidRPr="00DD39AC">
        <w:rPr>
          <w:rFonts w:ascii="Aptos" w:eastAsia="Calibri" w:hAnsi="Aptos" w:cs="Arial"/>
          <w:sz w:val="24"/>
          <w:szCs w:val="24"/>
        </w:rPr>
        <w:t xml:space="preserve"> 2</w:t>
      </w:r>
      <w:r w:rsidR="004311A1">
        <w:rPr>
          <w:rFonts w:ascii="Aptos" w:eastAsia="Calibri" w:hAnsi="Aptos" w:cs="Arial"/>
          <w:sz w:val="24"/>
          <w:szCs w:val="24"/>
        </w:rPr>
        <w:t>2</w:t>
      </w:r>
      <w:r w:rsidRPr="00705B58">
        <w:rPr>
          <w:rFonts w:ascii="Aptos" w:eastAsia="Calibri" w:hAnsi="Aptos" w:cs="Arial"/>
          <w:sz w:val="24"/>
          <w:szCs w:val="24"/>
        </w:rPr>
        <w:t xml:space="preserve"> </w:t>
      </w:r>
      <w:r w:rsidR="00C269BF" w:rsidRPr="00705B58">
        <w:rPr>
          <w:rFonts w:ascii="Aptos" w:eastAsia="Calibri" w:hAnsi="Aptos" w:cs="Arial"/>
          <w:sz w:val="24"/>
          <w:szCs w:val="24"/>
        </w:rPr>
        <w:t>peut</w:t>
      </w:r>
      <w:r w:rsidR="00C269BF" w:rsidRPr="004979B1">
        <w:rPr>
          <w:rFonts w:ascii="Aptos" w:eastAsia="Calibri" w:hAnsi="Aptos" w:cs="Arial"/>
          <w:sz w:val="24"/>
          <w:szCs w:val="24"/>
        </w:rPr>
        <w:t xml:space="preserve"> débuter uniquement après</w:t>
      </w:r>
      <w:r w:rsidR="00206D51">
        <w:rPr>
          <w:rFonts w:ascii="Aptos" w:eastAsia="Calibri" w:hAnsi="Aptos" w:cs="Arial"/>
          <w:sz w:val="24"/>
          <w:szCs w:val="24"/>
        </w:rPr>
        <w:t>, d’une part,</w:t>
      </w:r>
      <w:r w:rsidR="00C269BF" w:rsidRPr="004979B1">
        <w:rPr>
          <w:rFonts w:ascii="Aptos" w:eastAsia="Calibri" w:hAnsi="Aptos" w:cs="Arial"/>
          <w:sz w:val="24"/>
          <w:szCs w:val="24"/>
        </w:rPr>
        <w:t xml:space="preserve"> la tenue d’un rendez-vous entre </w:t>
      </w:r>
      <w:r w:rsidRPr="004979B1">
        <w:rPr>
          <w:rFonts w:ascii="Aptos" w:eastAsia="Calibri" w:hAnsi="Aptos" w:cs="Arial"/>
          <w:sz w:val="24"/>
          <w:szCs w:val="24"/>
        </w:rPr>
        <w:t xml:space="preserve">le </w:t>
      </w:r>
      <w:r w:rsidR="00A70749" w:rsidRPr="004979B1">
        <w:rPr>
          <w:rFonts w:ascii="Aptos" w:eastAsia="Calibri" w:hAnsi="Aptos" w:cs="Arial"/>
          <w:sz w:val="24"/>
          <w:szCs w:val="24"/>
        </w:rPr>
        <w:t xml:space="preserve">titulaire </w:t>
      </w:r>
      <w:r w:rsidRPr="004979B1">
        <w:rPr>
          <w:rFonts w:ascii="Aptos" w:eastAsia="Calibri" w:hAnsi="Aptos" w:cs="Arial"/>
          <w:sz w:val="24"/>
          <w:szCs w:val="24"/>
        </w:rPr>
        <w:t xml:space="preserve">de </w:t>
      </w:r>
      <w:r w:rsidRPr="004979B1">
        <w:rPr>
          <w:rFonts w:ascii="Aptos" w:hAnsi="Aptos" w:cs="Arial"/>
          <w:sz w:val="24"/>
          <w:szCs w:val="24"/>
        </w:rPr>
        <w:t xml:space="preserve">l’autorisation </w:t>
      </w:r>
      <w:r w:rsidR="00206D51">
        <w:rPr>
          <w:rFonts w:ascii="Aptos" w:hAnsi="Aptos" w:cs="Arial"/>
          <w:sz w:val="24"/>
          <w:szCs w:val="24"/>
        </w:rPr>
        <w:t>de travaux</w:t>
      </w:r>
      <w:r w:rsidRPr="004979B1">
        <w:rPr>
          <w:rFonts w:ascii="Aptos" w:hAnsi="Aptos" w:cs="Arial"/>
          <w:sz w:val="24"/>
          <w:szCs w:val="24"/>
        </w:rPr>
        <w:t xml:space="preserve"> ou son commettant </w:t>
      </w:r>
      <w:r w:rsidR="00C269BF" w:rsidRPr="004979B1">
        <w:rPr>
          <w:rFonts w:ascii="Aptos" w:hAnsi="Aptos" w:cs="Arial"/>
          <w:sz w:val="24"/>
          <w:szCs w:val="24"/>
        </w:rPr>
        <w:t>et le fossoyeur et</w:t>
      </w:r>
      <w:r w:rsidR="00206D51">
        <w:rPr>
          <w:rFonts w:ascii="Aptos" w:hAnsi="Aptos" w:cs="Arial"/>
          <w:sz w:val="24"/>
          <w:szCs w:val="24"/>
        </w:rPr>
        <w:t>, d’autre part,</w:t>
      </w:r>
      <w:r w:rsidR="00C269BF" w:rsidRPr="004979B1">
        <w:rPr>
          <w:rFonts w:ascii="Aptos" w:hAnsi="Aptos" w:cs="Arial"/>
          <w:sz w:val="24"/>
          <w:szCs w:val="24"/>
        </w:rPr>
        <w:t xml:space="preserve"> la remise</w:t>
      </w:r>
      <w:r w:rsidR="00A907CA" w:rsidRPr="004979B1">
        <w:rPr>
          <w:rFonts w:ascii="Aptos" w:hAnsi="Aptos" w:cs="Arial"/>
          <w:sz w:val="24"/>
          <w:szCs w:val="24"/>
        </w:rPr>
        <w:t>, à cette occasion,</w:t>
      </w:r>
      <w:r w:rsidR="00C269BF" w:rsidRPr="004979B1">
        <w:rPr>
          <w:rFonts w:ascii="Aptos" w:hAnsi="Aptos" w:cs="Arial"/>
          <w:sz w:val="24"/>
          <w:szCs w:val="24"/>
        </w:rPr>
        <w:t xml:space="preserve"> d’une copie de l’autorisation au fossoyeur. </w:t>
      </w:r>
    </w:p>
    <w:p w14:paraId="3FCE9E9B" w14:textId="6F6DC9D1" w:rsidR="00F25753" w:rsidRPr="00F25753" w:rsidRDefault="00F25753"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t xml:space="preserve">   </w:t>
      </w:r>
      <w:r w:rsidRPr="00F25753">
        <w:rPr>
          <w:rFonts w:ascii="Aptos" w:eastAsia="Calibri" w:hAnsi="Aptos" w:cs="Arial"/>
          <w:sz w:val="24"/>
          <w:szCs w:val="24"/>
        </w:rPr>
        <w:t>Pendant toute la durée des travaux, le titulaire de l’autorisation de travaux ou son commettant veille à rendre cette autorisation visible par quiconque et présente immédiatement celle-ci à toute autorité communale ou à l’Administration communale sur demande.</w:t>
      </w:r>
    </w:p>
    <w:p w14:paraId="22F73985" w14:textId="77777777" w:rsidR="00A10ACB" w:rsidRDefault="00552248"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25753">
        <w:rPr>
          <w:rFonts w:ascii="Aptos" w:eastAsia="Calibri" w:hAnsi="Aptos" w:cs="Arial"/>
          <w:sz w:val="24"/>
          <w:szCs w:val="24"/>
        </w:rPr>
        <w:lastRenderedPageBreak/>
        <w:t>L’Administration communale</w:t>
      </w:r>
      <w:r w:rsidR="00EC64C7" w:rsidRPr="00F25753">
        <w:rPr>
          <w:rFonts w:ascii="Aptos" w:eastAsia="Calibri" w:hAnsi="Aptos" w:cs="Arial"/>
          <w:sz w:val="24"/>
          <w:szCs w:val="24"/>
        </w:rPr>
        <w:t xml:space="preserve"> surveille le déroulement des travaux et en</w:t>
      </w:r>
      <w:r w:rsidRPr="00F25753">
        <w:rPr>
          <w:rFonts w:ascii="Aptos" w:eastAsia="Calibri" w:hAnsi="Aptos" w:cs="Arial"/>
          <w:sz w:val="24"/>
          <w:szCs w:val="24"/>
        </w:rPr>
        <w:t xml:space="preserve"> </w:t>
      </w:r>
      <w:r w:rsidR="001712DB" w:rsidRPr="00F25753">
        <w:rPr>
          <w:rFonts w:ascii="Aptos" w:eastAsia="Calibri" w:hAnsi="Aptos" w:cs="Arial"/>
          <w:sz w:val="24"/>
          <w:szCs w:val="24"/>
        </w:rPr>
        <w:t>dresse un état des lieux avant et après au moyen de photographies.</w:t>
      </w:r>
    </w:p>
    <w:p w14:paraId="49E2A819" w14:textId="77777777" w:rsidR="00705B58" w:rsidRDefault="00883D7E"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P</w:t>
      </w:r>
      <w:r w:rsidRPr="00A10ACB">
        <w:rPr>
          <w:rFonts w:ascii="Aptos" w:eastAsia="Calibri" w:hAnsi="Aptos" w:cs="Arial"/>
          <w:sz w:val="24"/>
          <w:szCs w:val="24"/>
        </w:rPr>
        <w:t>our ne pas entraver le passage dans les chemins et allées</w:t>
      </w:r>
      <w:r>
        <w:rPr>
          <w:rFonts w:ascii="Aptos" w:eastAsia="Calibri" w:hAnsi="Aptos" w:cs="Arial"/>
          <w:sz w:val="24"/>
          <w:szCs w:val="24"/>
        </w:rPr>
        <w:t>, l</w:t>
      </w:r>
      <w:r w:rsidR="00EB6CD4" w:rsidRPr="00A10ACB">
        <w:rPr>
          <w:rFonts w:ascii="Aptos" w:eastAsia="Calibri" w:hAnsi="Aptos" w:cs="Arial"/>
          <w:sz w:val="24"/>
          <w:szCs w:val="24"/>
        </w:rPr>
        <w:t>es matériel et matériaux sont apportés dans les cimetières communaux au fur et à mesure de leur emploi</w:t>
      </w:r>
      <w:r>
        <w:rPr>
          <w:rFonts w:ascii="Aptos" w:eastAsia="Calibri" w:hAnsi="Aptos" w:cs="Arial"/>
          <w:sz w:val="24"/>
          <w:szCs w:val="24"/>
        </w:rPr>
        <w:t xml:space="preserve"> et déposés temporairement à proximité des travaux et des emplacements désignés par l’Administration communale</w:t>
      </w:r>
      <w:r w:rsidR="00EB6CD4" w:rsidRPr="00A10ACB">
        <w:rPr>
          <w:rFonts w:ascii="Aptos" w:eastAsia="Calibri" w:hAnsi="Aptos" w:cs="Arial"/>
          <w:sz w:val="24"/>
          <w:szCs w:val="24"/>
        </w:rPr>
        <w:t>.</w:t>
      </w:r>
    </w:p>
    <w:p w14:paraId="01D9A10D" w14:textId="42216528" w:rsidR="004B5986" w:rsidRDefault="001712DB"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A10ACB">
        <w:rPr>
          <w:rFonts w:ascii="Aptos" w:eastAsia="Calibri" w:hAnsi="Aptos" w:cs="Arial"/>
          <w:sz w:val="24"/>
          <w:szCs w:val="24"/>
        </w:rPr>
        <w:t xml:space="preserve">Dès l’achèvement </w:t>
      </w:r>
      <w:r w:rsidR="00EC64C7" w:rsidRPr="00A10ACB">
        <w:rPr>
          <w:rFonts w:ascii="Aptos" w:eastAsia="Calibri" w:hAnsi="Aptos" w:cs="Arial"/>
          <w:sz w:val="24"/>
          <w:szCs w:val="24"/>
        </w:rPr>
        <w:t>de</w:t>
      </w:r>
      <w:r w:rsidR="00874FCF" w:rsidRPr="00A10ACB">
        <w:rPr>
          <w:rFonts w:ascii="Aptos" w:eastAsia="Calibri" w:hAnsi="Aptos" w:cs="Arial"/>
          <w:sz w:val="24"/>
          <w:szCs w:val="24"/>
        </w:rPr>
        <w:t>s</w:t>
      </w:r>
      <w:r w:rsidR="00EC64C7" w:rsidRPr="00A10ACB">
        <w:rPr>
          <w:rFonts w:ascii="Aptos" w:eastAsia="Calibri" w:hAnsi="Aptos" w:cs="Arial"/>
          <w:sz w:val="24"/>
          <w:szCs w:val="24"/>
        </w:rPr>
        <w:t xml:space="preserve"> travaux</w:t>
      </w:r>
      <w:r w:rsidRPr="00A10ACB">
        <w:rPr>
          <w:rFonts w:ascii="Aptos" w:eastAsia="Calibri" w:hAnsi="Aptos" w:cs="Arial"/>
          <w:sz w:val="24"/>
          <w:szCs w:val="24"/>
        </w:rPr>
        <w:t>, le</w:t>
      </w:r>
      <w:r w:rsidR="00A10ACB">
        <w:rPr>
          <w:rFonts w:ascii="Aptos" w:eastAsia="Calibri" w:hAnsi="Aptos" w:cs="Arial"/>
          <w:sz w:val="24"/>
          <w:szCs w:val="24"/>
        </w:rPr>
        <w:t xml:space="preserve"> matériel, le</w:t>
      </w:r>
      <w:r w:rsidRPr="00A10ACB">
        <w:rPr>
          <w:rFonts w:ascii="Aptos" w:eastAsia="Calibri" w:hAnsi="Aptos" w:cs="Arial"/>
          <w:sz w:val="24"/>
          <w:szCs w:val="24"/>
        </w:rPr>
        <w:t xml:space="preserve">s matériaux, </w:t>
      </w:r>
      <w:r w:rsidR="00A10ACB">
        <w:rPr>
          <w:rFonts w:ascii="Aptos" w:eastAsia="Calibri" w:hAnsi="Aptos" w:cs="Arial"/>
          <w:sz w:val="24"/>
          <w:szCs w:val="24"/>
        </w:rPr>
        <w:t xml:space="preserve">les </w:t>
      </w:r>
      <w:r w:rsidRPr="00A10ACB">
        <w:rPr>
          <w:rFonts w:ascii="Aptos" w:eastAsia="Calibri" w:hAnsi="Aptos" w:cs="Arial"/>
          <w:sz w:val="24"/>
          <w:szCs w:val="24"/>
        </w:rPr>
        <w:t xml:space="preserve">déblais et </w:t>
      </w:r>
      <w:r w:rsidR="00A10ACB">
        <w:rPr>
          <w:rFonts w:ascii="Aptos" w:eastAsia="Calibri" w:hAnsi="Aptos" w:cs="Arial"/>
          <w:sz w:val="24"/>
          <w:szCs w:val="24"/>
        </w:rPr>
        <w:t xml:space="preserve">les </w:t>
      </w:r>
      <w:r w:rsidRPr="00A10ACB">
        <w:rPr>
          <w:rFonts w:ascii="Aptos" w:eastAsia="Calibri" w:hAnsi="Aptos" w:cs="Arial"/>
          <w:sz w:val="24"/>
          <w:szCs w:val="24"/>
        </w:rPr>
        <w:t>déchets</w:t>
      </w:r>
      <w:r w:rsidR="00621D2A" w:rsidRPr="00A10ACB">
        <w:rPr>
          <w:rFonts w:ascii="Aptos" w:eastAsia="Calibri" w:hAnsi="Aptos" w:cs="Arial"/>
          <w:sz w:val="24"/>
          <w:szCs w:val="24"/>
        </w:rPr>
        <w:t xml:space="preserve"> sont immédiatement emportés par </w:t>
      </w:r>
      <w:r w:rsidR="008B0D93" w:rsidRPr="00A10ACB">
        <w:rPr>
          <w:rFonts w:ascii="Aptos" w:eastAsia="Calibri" w:hAnsi="Aptos" w:cs="Arial"/>
          <w:sz w:val="24"/>
          <w:szCs w:val="24"/>
        </w:rPr>
        <w:t xml:space="preserve">le </w:t>
      </w:r>
      <w:r w:rsidR="00A70749" w:rsidRPr="00A10ACB">
        <w:rPr>
          <w:rFonts w:ascii="Aptos" w:eastAsia="Calibri" w:hAnsi="Aptos" w:cs="Arial"/>
          <w:sz w:val="24"/>
          <w:szCs w:val="24"/>
        </w:rPr>
        <w:t xml:space="preserve">titulaire </w:t>
      </w:r>
      <w:r w:rsidR="008B0D93" w:rsidRPr="00A10ACB">
        <w:rPr>
          <w:rFonts w:ascii="Aptos" w:eastAsia="Calibri" w:hAnsi="Aptos" w:cs="Arial"/>
          <w:sz w:val="24"/>
          <w:szCs w:val="24"/>
        </w:rPr>
        <w:t>de l’autorisation de travaux ou son commettant</w:t>
      </w:r>
      <w:r w:rsidR="00621D2A" w:rsidRPr="00A10ACB">
        <w:rPr>
          <w:rFonts w:ascii="Aptos" w:eastAsia="Calibri" w:hAnsi="Aptos" w:cs="Arial"/>
          <w:sz w:val="24"/>
          <w:szCs w:val="24"/>
        </w:rPr>
        <w:t xml:space="preserve"> en dehors des cimetières</w:t>
      </w:r>
      <w:r w:rsidR="008B0D93" w:rsidRPr="00A10ACB">
        <w:rPr>
          <w:rFonts w:ascii="Aptos" w:eastAsia="Calibri" w:hAnsi="Aptos" w:cs="Arial"/>
          <w:sz w:val="24"/>
          <w:szCs w:val="24"/>
        </w:rPr>
        <w:t xml:space="preserve"> communaux</w:t>
      </w:r>
      <w:r w:rsidRPr="00A10ACB">
        <w:rPr>
          <w:rFonts w:ascii="Aptos" w:eastAsia="Calibri" w:hAnsi="Aptos" w:cs="Arial"/>
          <w:sz w:val="24"/>
          <w:szCs w:val="24"/>
        </w:rPr>
        <w:t xml:space="preserve">. </w:t>
      </w:r>
      <w:r w:rsidR="00621D2A" w:rsidRPr="00A10ACB">
        <w:rPr>
          <w:rFonts w:ascii="Aptos" w:eastAsia="Calibri" w:hAnsi="Aptos" w:cs="Arial"/>
          <w:sz w:val="24"/>
          <w:szCs w:val="24"/>
        </w:rPr>
        <w:t>Ces personnes</w:t>
      </w:r>
      <w:r w:rsidRPr="00A10ACB">
        <w:rPr>
          <w:rFonts w:ascii="Aptos" w:eastAsia="Calibri" w:hAnsi="Aptos" w:cs="Arial"/>
          <w:sz w:val="24"/>
          <w:szCs w:val="24"/>
        </w:rPr>
        <w:t xml:space="preserve"> remet</w:t>
      </w:r>
      <w:r w:rsidR="00621D2A" w:rsidRPr="00A10ACB">
        <w:rPr>
          <w:rFonts w:ascii="Aptos" w:eastAsia="Calibri" w:hAnsi="Aptos" w:cs="Arial"/>
          <w:sz w:val="24"/>
          <w:szCs w:val="24"/>
        </w:rPr>
        <w:t>tent</w:t>
      </w:r>
      <w:r w:rsidRPr="00A10ACB">
        <w:rPr>
          <w:rFonts w:ascii="Aptos" w:eastAsia="Calibri" w:hAnsi="Aptos" w:cs="Arial"/>
          <w:sz w:val="24"/>
          <w:szCs w:val="24"/>
        </w:rPr>
        <w:t xml:space="preserve"> les lieux en état et, s’il échet, nettoie</w:t>
      </w:r>
      <w:r w:rsidR="00621D2A" w:rsidRPr="00A10ACB">
        <w:rPr>
          <w:rFonts w:ascii="Aptos" w:eastAsia="Calibri" w:hAnsi="Aptos" w:cs="Arial"/>
          <w:sz w:val="24"/>
          <w:szCs w:val="24"/>
        </w:rPr>
        <w:t>nt</w:t>
      </w:r>
      <w:r w:rsidRPr="00A10ACB">
        <w:rPr>
          <w:rFonts w:ascii="Aptos" w:eastAsia="Calibri" w:hAnsi="Aptos" w:cs="Arial"/>
          <w:sz w:val="24"/>
          <w:szCs w:val="24"/>
        </w:rPr>
        <w:t xml:space="preserve"> également les abords des sépultures</w:t>
      </w:r>
      <w:r w:rsidR="00F209DB" w:rsidRPr="00A10ACB">
        <w:rPr>
          <w:rFonts w:ascii="Aptos" w:eastAsia="Calibri" w:hAnsi="Aptos" w:cs="Arial"/>
          <w:sz w:val="24"/>
          <w:szCs w:val="24"/>
        </w:rPr>
        <w:t>.</w:t>
      </w:r>
      <w:r w:rsidR="007C3D75" w:rsidRPr="00A10ACB">
        <w:rPr>
          <w:rFonts w:ascii="Aptos" w:eastAsia="Calibri" w:hAnsi="Aptos" w:cs="Arial"/>
          <w:sz w:val="24"/>
          <w:szCs w:val="24"/>
        </w:rPr>
        <w:t xml:space="preserve"> </w:t>
      </w:r>
      <w:r w:rsidR="00F209DB" w:rsidRPr="00A10ACB">
        <w:rPr>
          <w:rFonts w:ascii="Aptos" w:eastAsia="Calibri" w:hAnsi="Aptos" w:cs="Arial"/>
          <w:sz w:val="24"/>
          <w:szCs w:val="24"/>
        </w:rPr>
        <w:t>À défaut, les lieux sont remis en état</w:t>
      </w:r>
      <w:r w:rsidR="004C2E94" w:rsidRPr="00A10ACB">
        <w:rPr>
          <w:rFonts w:ascii="Aptos" w:eastAsia="Calibri" w:hAnsi="Aptos" w:cs="Arial"/>
          <w:sz w:val="24"/>
          <w:szCs w:val="24"/>
        </w:rPr>
        <w:t xml:space="preserve"> </w:t>
      </w:r>
      <w:r w:rsidRPr="00A10ACB">
        <w:rPr>
          <w:rFonts w:ascii="Aptos" w:eastAsia="Calibri" w:hAnsi="Aptos" w:cs="Arial"/>
          <w:sz w:val="24"/>
          <w:szCs w:val="24"/>
        </w:rPr>
        <w:t xml:space="preserve">à </w:t>
      </w:r>
      <w:r w:rsidR="00C10000" w:rsidRPr="00A10ACB">
        <w:rPr>
          <w:rFonts w:ascii="Aptos" w:eastAsia="Calibri" w:hAnsi="Aptos" w:cs="Arial"/>
          <w:sz w:val="24"/>
          <w:szCs w:val="24"/>
        </w:rPr>
        <w:t>leurs</w:t>
      </w:r>
      <w:r w:rsidRPr="00A10ACB">
        <w:rPr>
          <w:rFonts w:ascii="Aptos" w:eastAsia="Calibri" w:hAnsi="Aptos" w:cs="Arial"/>
          <w:sz w:val="24"/>
          <w:szCs w:val="24"/>
        </w:rPr>
        <w:t xml:space="preserve"> frais </w:t>
      </w:r>
      <w:r w:rsidR="004C2E94" w:rsidRPr="00A10ACB">
        <w:rPr>
          <w:rFonts w:ascii="Aptos" w:eastAsia="Calibri" w:hAnsi="Aptos" w:cs="Arial"/>
          <w:sz w:val="24"/>
          <w:szCs w:val="24"/>
        </w:rPr>
        <w:t>par l’Administration communale</w:t>
      </w:r>
      <w:r w:rsidRPr="00A10ACB">
        <w:rPr>
          <w:rFonts w:ascii="Aptos" w:eastAsia="Calibri" w:hAnsi="Aptos" w:cs="Arial"/>
          <w:sz w:val="24"/>
          <w:szCs w:val="24"/>
        </w:rPr>
        <w:t xml:space="preserve"> après mise en demeure adressée par pli recommandé et audition</w:t>
      </w:r>
      <w:r w:rsidR="004C2E94" w:rsidRPr="00A10ACB">
        <w:rPr>
          <w:rFonts w:ascii="Aptos" w:eastAsia="Calibri" w:hAnsi="Aptos" w:cs="Arial"/>
          <w:sz w:val="24"/>
          <w:szCs w:val="24"/>
        </w:rPr>
        <w:t xml:space="preserve"> </w:t>
      </w:r>
      <w:r w:rsidRPr="00A10ACB">
        <w:rPr>
          <w:rFonts w:ascii="Aptos" w:eastAsia="Calibri" w:hAnsi="Aptos" w:cs="Arial"/>
          <w:sz w:val="24"/>
          <w:szCs w:val="24"/>
        </w:rPr>
        <w:t xml:space="preserve">par le Bourgmestre ou </w:t>
      </w:r>
      <w:r w:rsidR="00C60DF3">
        <w:rPr>
          <w:rFonts w:ascii="Aptos" w:eastAsia="Calibri" w:hAnsi="Aptos" w:cs="Arial"/>
          <w:sz w:val="24"/>
          <w:szCs w:val="24"/>
        </w:rPr>
        <w:t xml:space="preserve">l’Échevin </w:t>
      </w:r>
      <w:r w:rsidR="0089365A">
        <w:rPr>
          <w:rFonts w:ascii="Aptos" w:eastAsia="Calibri" w:hAnsi="Aptos" w:cs="Arial"/>
          <w:sz w:val="24"/>
          <w:szCs w:val="24"/>
        </w:rPr>
        <w:t>délégué</w:t>
      </w:r>
      <w:r w:rsidRPr="00A10ACB">
        <w:rPr>
          <w:rFonts w:ascii="Aptos" w:eastAsia="Calibri" w:hAnsi="Aptos" w:cs="Arial"/>
          <w:sz w:val="24"/>
          <w:szCs w:val="24"/>
        </w:rPr>
        <w:t xml:space="preserve">. </w:t>
      </w:r>
    </w:p>
    <w:p w14:paraId="7DA8B530" w14:textId="3DEE5833" w:rsidR="004B5986" w:rsidRPr="00431103" w:rsidRDefault="006E0597" w:rsidP="00431103">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283734">
        <w:rPr>
          <w:rFonts w:ascii="Aptos" w:hAnsi="Aptos" w:cs="Arial"/>
          <w:bCs/>
          <w:iCs/>
          <w:sz w:val="24"/>
          <w:szCs w:val="24"/>
        </w:rPr>
        <w:t>Les travaux de construction et de pose de</w:t>
      </w:r>
      <w:r w:rsidR="00283734" w:rsidRPr="00283734">
        <w:rPr>
          <w:rFonts w:ascii="Aptos" w:hAnsi="Aptos" w:cs="Arial"/>
          <w:bCs/>
          <w:iCs/>
          <w:sz w:val="24"/>
          <w:szCs w:val="24"/>
        </w:rPr>
        <w:t>s</w:t>
      </w:r>
      <w:r w:rsidRPr="00283734">
        <w:rPr>
          <w:rFonts w:ascii="Aptos" w:hAnsi="Aptos" w:cs="Arial"/>
          <w:bCs/>
          <w:iCs/>
          <w:sz w:val="24"/>
          <w:szCs w:val="24"/>
        </w:rPr>
        <w:t xml:space="preserve"> caveaux sont exécutés par les entreprises </w:t>
      </w:r>
      <w:r w:rsidR="00E24BD7" w:rsidRPr="00283734">
        <w:rPr>
          <w:rFonts w:ascii="Aptos" w:hAnsi="Aptos" w:cs="Arial"/>
          <w:bCs/>
          <w:iCs/>
          <w:sz w:val="24"/>
          <w:szCs w:val="24"/>
        </w:rPr>
        <w:t xml:space="preserve">mandatées </w:t>
      </w:r>
      <w:r w:rsidRPr="00283734">
        <w:rPr>
          <w:rFonts w:ascii="Aptos" w:hAnsi="Aptos" w:cs="Arial"/>
          <w:bCs/>
          <w:iCs/>
          <w:sz w:val="24"/>
          <w:szCs w:val="24"/>
        </w:rPr>
        <w:t>par</w:t>
      </w:r>
      <w:r w:rsidR="00E24BD7" w:rsidRPr="00283734">
        <w:rPr>
          <w:rFonts w:ascii="Aptos" w:hAnsi="Aptos" w:cs="Arial"/>
          <w:bCs/>
          <w:iCs/>
          <w:sz w:val="24"/>
          <w:szCs w:val="24"/>
        </w:rPr>
        <w:t xml:space="preserve"> le titulaire de la concession de sépulture ou, </w:t>
      </w:r>
      <w:r w:rsidR="00271EFF">
        <w:rPr>
          <w:rFonts w:ascii="Aptos" w:hAnsi="Aptos" w:cs="Arial"/>
          <w:bCs/>
          <w:iCs/>
          <w:sz w:val="24"/>
          <w:szCs w:val="24"/>
        </w:rPr>
        <w:t>s’il est décédé</w:t>
      </w:r>
      <w:r w:rsidR="00E24BD7" w:rsidRPr="00283734">
        <w:rPr>
          <w:rFonts w:ascii="Aptos" w:hAnsi="Aptos" w:cs="Arial"/>
          <w:bCs/>
          <w:iCs/>
          <w:sz w:val="24"/>
          <w:szCs w:val="24"/>
        </w:rPr>
        <w:t xml:space="preserve">, par </w:t>
      </w:r>
      <w:r w:rsidR="00271EFF">
        <w:rPr>
          <w:rFonts w:ascii="Aptos" w:hAnsi="Aptos" w:cs="Arial"/>
          <w:bCs/>
          <w:iCs/>
          <w:sz w:val="24"/>
          <w:szCs w:val="24"/>
        </w:rPr>
        <w:t>ses ayants droit</w:t>
      </w:r>
      <w:r w:rsidR="00E24BD7" w:rsidRPr="00283734">
        <w:rPr>
          <w:rFonts w:ascii="Aptos" w:hAnsi="Aptos" w:cs="Arial"/>
          <w:bCs/>
          <w:iCs/>
          <w:sz w:val="24"/>
          <w:szCs w:val="24"/>
        </w:rPr>
        <w:t xml:space="preserve"> dans le respect de l’éventuel acte de dernières volontés du défunt.</w:t>
      </w:r>
      <w:r w:rsidRPr="00283734">
        <w:rPr>
          <w:rFonts w:ascii="Aptos" w:hAnsi="Aptos" w:cs="Arial"/>
          <w:bCs/>
          <w:iCs/>
          <w:sz w:val="24"/>
          <w:szCs w:val="24"/>
        </w:rPr>
        <w:t xml:space="preserve"> </w:t>
      </w:r>
      <w:r w:rsidR="00431103" w:rsidRPr="00BE6424">
        <w:rPr>
          <w:rFonts w:ascii="Aptos" w:eastAsia="Calibri" w:hAnsi="Aptos" w:cs="Arial"/>
          <w:color w:val="000000" w:themeColor="text1"/>
          <w:sz w:val="24"/>
          <w:szCs w:val="24"/>
        </w:rPr>
        <w:t>Dans les cimetières communaux,</w:t>
      </w:r>
      <w:r w:rsidR="00BE6424" w:rsidRPr="00BE6424">
        <w:rPr>
          <w:rFonts w:ascii="Aptos" w:eastAsia="Calibri" w:hAnsi="Aptos" w:cs="Arial"/>
          <w:color w:val="000000" w:themeColor="text1"/>
          <w:sz w:val="24"/>
          <w:szCs w:val="24"/>
        </w:rPr>
        <w:t xml:space="preserve"> pour les nouveaux caveaux,</w:t>
      </w:r>
      <w:r w:rsidR="00431103" w:rsidRPr="00BE6424">
        <w:rPr>
          <w:rFonts w:ascii="Aptos" w:eastAsia="Calibri" w:hAnsi="Aptos" w:cs="Arial"/>
          <w:color w:val="000000" w:themeColor="text1"/>
          <w:sz w:val="24"/>
          <w:szCs w:val="24"/>
        </w:rPr>
        <w:t xml:space="preserve"> seule la construction de caveaux ouvrables par le dessus est autorisée.</w:t>
      </w:r>
    </w:p>
    <w:p w14:paraId="755C06C8" w14:textId="4B459F7F" w:rsidR="004B5986" w:rsidRPr="004B5986" w:rsidRDefault="00415526"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t xml:space="preserve">   </w:t>
      </w:r>
      <w:r w:rsidR="004B5986" w:rsidRPr="004B5986">
        <w:rPr>
          <w:rFonts w:ascii="Aptos" w:eastAsia="Calibri" w:hAnsi="Aptos" w:cs="Arial"/>
          <w:sz w:val="24"/>
          <w:szCs w:val="24"/>
        </w:rPr>
        <w:t>Les entreprises visées à l’alinéa 1</w:t>
      </w:r>
      <w:r w:rsidR="004B5986" w:rsidRPr="004B5986">
        <w:rPr>
          <w:rFonts w:ascii="Aptos" w:eastAsia="Calibri" w:hAnsi="Aptos" w:cs="Arial"/>
          <w:sz w:val="24"/>
          <w:szCs w:val="24"/>
          <w:vertAlign w:val="superscript"/>
        </w:rPr>
        <w:t>er</w:t>
      </w:r>
      <w:r w:rsidR="00A12DBE">
        <w:rPr>
          <w:rFonts w:ascii="Aptos" w:eastAsia="Calibri" w:hAnsi="Aptos" w:cs="Arial"/>
          <w:sz w:val="24"/>
          <w:szCs w:val="24"/>
          <w:vertAlign w:val="superscript"/>
        </w:rPr>
        <w:t xml:space="preserve"> </w:t>
      </w:r>
      <w:r w:rsidR="004B5986" w:rsidRPr="004B5986">
        <w:rPr>
          <w:rFonts w:ascii="Aptos" w:eastAsia="Calibri" w:hAnsi="Aptos" w:cs="Arial"/>
          <w:sz w:val="24"/>
          <w:szCs w:val="24"/>
        </w:rPr>
        <w:t>annexent à leur demande d’autorisation</w:t>
      </w:r>
      <w:r w:rsidR="00F033E9">
        <w:rPr>
          <w:rFonts w:ascii="Aptos" w:eastAsia="Calibri" w:hAnsi="Aptos" w:cs="Arial"/>
          <w:sz w:val="24"/>
          <w:szCs w:val="24"/>
        </w:rPr>
        <w:t>,</w:t>
      </w:r>
      <w:r w:rsidR="004B5986" w:rsidRPr="004B5986">
        <w:rPr>
          <w:rFonts w:ascii="Aptos" w:eastAsia="Calibri" w:hAnsi="Aptos" w:cs="Arial"/>
          <w:sz w:val="24"/>
          <w:szCs w:val="24"/>
        </w:rPr>
        <w:t xml:space="preserve"> un croquis établi à l’échelle, indiquant la nature et les dimensions des matériaux à utiliser et présentant des vues du caveau projeté de côté et en plan.</w:t>
      </w:r>
      <w:r w:rsidR="00A12DBE" w:rsidRPr="00A12DBE">
        <w:rPr>
          <w:rFonts w:ascii="Aptos" w:hAnsi="Aptos" w:cs="Arial"/>
          <w:bCs/>
          <w:iCs/>
          <w:sz w:val="24"/>
          <w:szCs w:val="24"/>
        </w:rPr>
        <w:t xml:space="preserve"> </w:t>
      </w:r>
      <w:r w:rsidR="00A12DBE">
        <w:rPr>
          <w:rFonts w:ascii="Aptos" w:hAnsi="Aptos" w:cs="Arial"/>
          <w:bCs/>
          <w:iCs/>
          <w:sz w:val="24"/>
          <w:szCs w:val="24"/>
        </w:rPr>
        <w:t xml:space="preserve">Elles </w:t>
      </w:r>
      <w:r w:rsidR="00A12DBE" w:rsidRPr="004B5986">
        <w:rPr>
          <w:rFonts w:ascii="Aptos" w:hAnsi="Aptos" w:cs="Arial"/>
          <w:bCs/>
          <w:iCs/>
          <w:sz w:val="24"/>
          <w:szCs w:val="24"/>
        </w:rPr>
        <w:t>sont seules responsables de la stabilité et de la pérennité des caveaux qu’elles construisent.</w:t>
      </w:r>
      <w:r w:rsidR="00A12DBE">
        <w:rPr>
          <w:rFonts w:ascii="Aptos" w:hAnsi="Aptos" w:cs="Arial"/>
          <w:bCs/>
          <w:iCs/>
          <w:sz w:val="24"/>
          <w:szCs w:val="24"/>
        </w:rPr>
        <w:t xml:space="preserve"> </w:t>
      </w:r>
    </w:p>
    <w:p w14:paraId="04AFDA9B" w14:textId="40AA321A" w:rsidR="00F05519" w:rsidRDefault="003B0E02"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4B5986">
        <w:rPr>
          <w:rFonts w:ascii="Aptos" w:eastAsia="Calibri" w:hAnsi="Aptos" w:cs="Arial"/>
          <w:sz w:val="24"/>
          <w:szCs w:val="24"/>
        </w:rPr>
        <w:t>En cas de force majeure expressément motivée, l</w:t>
      </w:r>
      <w:r w:rsidR="001712DB" w:rsidRPr="004B5986">
        <w:rPr>
          <w:rFonts w:ascii="Aptos" w:eastAsia="Calibri" w:hAnsi="Aptos" w:cs="Arial"/>
          <w:sz w:val="24"/>
          <w:szCs w:val="24"/>
        </w:rPr>
        <w:t xml:space="preserve">e Bourgmestre ou </w:t>
      </w:r>
      <w:r w:rsidR="00CE255B">
        <w:rPr>
          <w:rFonts w:ascii="Aptos" w:eastAsia="Calibri" w:hAnsi="Aptos" w:cs="Arial"/>
          <w:sz w:val="24"/>
          <w:szCs w:val="24"/>
        </w:rPr>
        <w:t xml:space="preserve">l’Échevin </w:t>
      </w:r>
      <w:r w:rsidR="0089365A">
        <w:rPr>
          <w:rFonts w:ascii="Aptos" w:eastAsia="Calibri" w:hAnsi="Aptos" w:cs="Arial"/>
          <w:sz w:val="24"/>
          <w:szCs w:val="24"/>
        </w:rPr>
        <w:t>délégué</w:t>
      </w:r>
      <w:r w:rsidR="001712DB" w:rsidRPr="004B5986">
        <w:rPr>
          <w:rFonts w:ascii="Aptos" w:eastAsia="Calibri" w:hAnsi="Aptos" w:cs="Arial"/>
          <w:sz w:val="24"/>
          <w:szCs w:val="24"/>
        </w:rPr>
        <w:t xml:space="preserve"> peut suspendre les travaux</w:t>
      </w:r>
      <w:r w:rsidR="00C10000" w:rsidRPr="004B5986">
        <w:rPr>
          <w:rFonts w:ascii="Aptos" w:eastAsia="Calibri" w:hAnsi="Aptos" w:cs="Arial"/>
          <w:sz w:val="24"/>
          <w:szCs w:val="24"/>
        </w:rPr>
        <w:t>.</w:t>
      </w:r>
    </w:p>
    <w:p w14:paraId="23A7D643" w14:textId="14F9756B" w:rsidR="00577B37" w:rsidRPr="00C158B5" w:rsidRDefault="001712DB" w:rsidP="00C158B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05519">
        <w:rPr>
          <w:rFonts w:ascii="Aptos" w:eastAsia="Calibri" w:hAnsi="Aptos" w:cs="Arial"/>
          <w:bCs/>
          <w:iCs/>
          <w:sz w:val="24"/>
          <w:szCs w:val="24"/>
        </w:rPr>
        <w:t xml:space="preserve">En cas de </w:t>
      </w:r>
      <w:r w:rsidR="00D66F0E" w:rsidRPr="00F05519">
        <w:rPr>
          <w:rFonts w:ascii="Aptos" w:eastAsia="Calibri" w:hAnsi="Aptos" w:cs="Arial"/>
          <w:bCs/>
          <w:iCs/>
          <w:sz w:val="24"/>
          <w:szCs w:val="24"/>
        </w:rPr>
        <w:t>travaux effectués</w:t>
      </w:r>
      <w:r w:rsidR="00A907CA" w:rsidRPr="00F05519">
        <w:rPr>
          <w:rFonts w:ascii="Aptos" w:eastAsia="Calibri" w:hAnsi="Aptos" w:cs="Arial"/>
          <w:bCs/>
          <w:iCs/>
          <w:sz w:val="24"/>
          <w:szCs w:val="24"/>
        </w:rPr>
        <w:t xml:space="preserve"> </w:t>
      </w:r>
      <w:r w:rsidR="00D66F0E" w:rsidRPr="00F05519">
        <w:rPr>
          <w:rFonts w:ascii="Aptos" w:eastAsia="Calibri" w:hAnsi="Aptos" w:cs="Arial"/>
          <w:bCs/>
          <w:iCs/>
          <w:sz w:val="24"/>
          <w:szCs w:val="24"/>
        </w:rPr>
        <w:t>en violation</w:t>
      </w:r>
      <w:r w:rsidR="00A907CA" w:rsidRPr="00F05519">
        <w:rPr>
          <w:rFonts w:ascii="Aptos" w:eastAsia="Calibri" w:hAnsi="Aptos" w:cs="Arial"/>
          <w:bCs/>
          <w:iCs/>
          <w:sz w:val="24"/>
          <w:szCs w:val="24"/>
        </w:rPr>
        <w:t xml:space="preserve"> </w:t>
      </w:r>
      <w:r w:rsidR="00E9188F" w:rsidRPr="00F05519">
        <w:rPr>
          <w:rFonts w:ascii="Aptos" w:eastAsia="Calibri" w:hAnsi="Aptos" w:cs="Arial"/>
          <w:bCs/>
          <w:iCs/>
          <w:sz w:val="24"/>
          <w:szCs w:val="24"/>
        </w:rPr>
        <w:t>de la présente section</w:t>
      </w:r>
      <w:r w:rsidRPr="00F05519">
        <w:rPr>
          <w:rFonts w:ascii="Aptos" w:eastAsia="Calibri" w:hAnsi="Aptos" w:cs="Arial"/>
          <w:bCs/>
          <w:iCs/>
          <w:sz w:val="24"/>
          <w:szCs w:val="24"/>
        </w:rPr>
        <w:t xml:space="preserve">, le Bourgmestre ou </w:t>
      </w:r>
      <w:r w:rsidR="00F6371F">
        <w:rPr>
          <w:rFonts w:ascii="Aptos" w:eastAsia="Calibri" w:hAnsi="Aptos" w:cs="Arial"/>
          <w:bCs/>
          <w:iCs/>
          <w:sz w:val="24"/>
          <w:szCs w:val="24"/>
        </w:rPr>
        <w:t xml:space="preserve">l’Échevin </w:t>
      </w:r>
      <w:r w:rsidR="0089365A">
        <w:rPr>
          <w:rFonts w:ascii="Aptos" w:eastAsia="Calibri" w:hAnsi="Aptos" w:cs="Arial"/>
          <w:bCs/>
          <w:iCs/>
          <w:sz w:val="24"/>
          <w:szCs w:val="24"/>
        </w:rPr>
        <w:t>délégué</w:t>
      </w:r>
      <w:r w:rsidRPr="00F05519">
        <w:rPr>
          <w:rFonts w:ascii="Aptos" w:eastAsia="Calibri" w:hAnsi="Aptos" w:cs="Arial"/>
          <w:bCs/>
          <w:iCs/>
          <w:sz w:val="24"/>
          <w:szCs w:val="24"/>
        </w:rPr>
        <w:t xml:space="preserve"> peut </w:t>
      </w:r>
      <w:r w:rsidR="00D66F0E" w:rsidRPr="00F05519">
        <w:rPr>
          <w:rFonts w:ascii="Aptos" w:eastAsia="Calibri" w:hAnsi="Aptos" w:cs="Arial"/>
          <w:bCs/>
          <w:iCs/>
          <w:sz w:val="24"/>
          <w:szCs w:val="24"/>
        </w:rPr>
        <w:t xml:space="preserve">les </w:t>
      </w:r>
      <w:r w:rsidR="00931305" w:rsidRPr="00F05519">
        <w:rPr>
          <w:rFonts w:ascii="Aptos" w:eastAsia="Calibri" w:hAnsi="Aptos" w:cs="Arial"/>
          <w:bCs/>
          <w:iCs/>
          <w:sz w:val="24"/>
          <w:szCs w:val="24"/>
        </w:rPr>
        <w:t>suspendre ou ordonner</w:t>
      </w:r>
      <w:r w:rsidR="00A70749" w:rsidRPr="00F05519">
        <w:rPr>
          <w:rFonts w:ascii="Aptos" w:eastAsia="Calibri" w:hAnsi="Aptos" w:cs="Arial"/>
          <w:bCs/>
          <w:iCs/>
          <w:sz w:val="24"/>
          <w:szCs w:val="24"/>
        </w:rPr>
        <w:t xml:space="preserve"> </w:t>
      </w:r>
      <w:r w:rsidRPr="00F05519">
        <w:rPr>
          <w:rFonts w:ascii="Aptos" w:eastAsia="Calibri" w:hAnsi="Aptos" w:cs="Arial"/>
          <w:bCs/>
          <w:iCs/>
          <w:sz w:val="24"/>
          <w:szCs w:val="24"/>
        </w:rPr>
        <w:t>le démontage ou la démolition</w:t>
      </w:r>
      <w:r w:rsidR="00D66F0E" w:rsidRPr="00F05519">
        <w:rPr>
          <w:rFonts w:ascii="Aptos" w:eastAsia="Calibri" w:hAnsi="Aptos" w:cs="Arial"/>
          <w:bCs/>
          <w:iCs/>
          <w:sz w:val="24"/>
          <w:szCs w:val="24"/>
        </w:rPr>
        <w:t>, par l’Administration communale,</w:t>
      </w:r>
      <w:r w:rsidRPr="00F05519">
        <w:rPr>
          <w:rFonts w:ascii="Aptos" w:eastAsia="Calibri" w:hAnsi="Aptos" w:cs="Arial"/>
          <w:bCs/>
          <w:iCs/>
          <w:sz w:val="24"/>
          <w:szCs w:val="24"/>
        </w:rPr>
        <w:t xml:space="preserve"> </w:t>
      </w:r>
      <w:r w:rsidR="00CE23AC" w:rsidRPr="00F05519">
        <w:rPr>
          <w:rFonts w:ascii="Aptos" w:eastAsia="Calibri" w:hAnsi="Aptos" w:cs="Arial"/>
          <w:bCs/>
          <w:iCs/>
          <w:sz w:val="24"/>
          <w:szCs w:val="24"/>
        </w:rPr>
        <w:t xml:space="preserve">des matériel et matériaux déjà installés </w:t>
      </w:r>
      <w:r w:rsidRPr="00F05519">
        <w:rPr>
          <w:rFonts w:ascii="Aptos" w:eastAsia="Calibri" w:hAnsi="Aptos" w:cs="Arial"/>
          <w:bCs/>
          <w:iCs/>
          <w:sz w:val="24"/>
          <w:szCs w:val="24"/>
        </w:rPr>
        <w:t xml:space="preserve">aux frais </w:t>
      </w:r>
      <w:r w:rsidR="008D53C3" w:rsidRPr="00F05519">
        <w:rPr>
          <w:rFonts w:ascii="Aptos" w:eastAsia="Calibri" w:hAnsi="Aptos" w:cs="Arial"/>
          <w:bCs/>
          <w:iCs/>
          <w:sz w:val="24"/>
          <w:szCs w:val="24"/>
        </w:rPr>
        <w:t>du contrevenant</w:t>
      </w:r>
      <w:r w:rsidR="00F209DB" w:rsidRPr="00F05519">
        <w:rPr>
          <w:rFonts w:ascii="Aptos" w:eastAsia="Calibri" w:hAnsi="Aptos" w:cs="Arial"/>
          <w:bCs/>
          <w:iCs/>
          <w:sz w:val="24"/>
          <w:szCs w:val="24"/>
        </w:rPr>
        <w:t xml:space="preserve"> </w:t>
      </w:r>
      <w:r w:rsidRPr="00F05519">
        <w:rPr>
          <w:rFonts w:ascii="Aptos" w:eastAsia="Calibri" w:hAnsi="Aptos" w:cs="Arial"/>
          <w:bCs/>
          <w:iCs/>
          <w:sz w:val="24"/>
          <w:szCs w:val="24"/>
        </w:rPr>
        <w:t xml:space="preserve">après </w:t>
      </w:r>
      <w:r w:rsidR="00877B29">
        <w:rPr>
          <w:rFonts w:ascii="Aptos" w:eastAsia="Calibri" w:hAnsi="Aptos" w:cs="Arial"/>
          <w:bCs/>
          <w:iCs/>
          <w:sz w:val="24"/>
          <w:szCs w:val="24"/>
        </w:rPr>
        <w:t>l’</w:t>
      </w:r>
      <w:r w:rsidR="00C158B5">
        <w:rPr>
          <w:rFonts w:ascii="Aptos" w:eastAsia="Calibri" w:hAnsi="Aptos" w:cs="Arial"/>
          <w:bCs/>
          <w:iCs/>
          <w:sz w:val="24"/>
          <w:szCs w:val="24"/>
        </w:rPr>
        <w:t xml:space="preserve">avoir </w:t>
      </w:r>
      <w:r w:rsidRPr="00F05519">
        <w:rPr>
          <w:rFonts w:ascii="Aptos" w:eastAsia="Calibri" w:hAnsi="Aptos" w:cs="Arial"/>
          <w:bCs/>
          <w:iCs/>
          <w:sz w:val="24"/>
          <w:szCs w:val="24"/>
        </w:rPr>
        <w:t>mis en demeure</w:t>
      </w:r>
      <w:r w:rsidR="00F209DB" w:rsidRPr="00F05519">
        <w:rPr>
          <w:rFonts w:ascii="Aptos" w:eastAsia="Calibri" w:hAnsi="Aptos" w:cs="Arial"/>
          <w:bCs/>
          <w:iCs/>
          <w:sz w:val="24"/>
          <w:szCs w:val="24"/>
        </w:rPr>
        <w:t xml:space="preserve"> </w:t>
      </w:r>
      <w:r w:rsidR="00F209DB" w:rsidRPr="00F05519">
        <w:rPr>
          <w:rFonts w:ascii="Aptos" w:eastAsia="Calibri" w:hAnsi="Aptos" w:cs="Arial"/>
          <w:sz w:val="24"/>
          <w:szCs w:val="24"/>
        </w:rPr>
        <w:t>par pli recommandé</w:t>
      </w:r>
      <w:r w:rsidRPr="00F05519">
        <w:rPr>
          <w:rFonts w:ascii="Aptos" w:eastAsia="Calibri" w:hAnsi="Aptos" w:cs="Arial"/>
          <w:bCs/>
          <w:iCs/>
          <w:sz w:val="24"/>
          <w:szCs w:val="24"/>
        </w:rPr>
        <w:t xml:space="preserve"> et</w:t>
      </w:r>
      <w:r w:rsidR="002D41F2" w:rsidRPr="00F05519">
        <w:rPr>
          <w:rFonts w:ascii="Aptos" w:eastAsia="Calibri" w:hAnsi="Aptos" w:cs="Arial"/>
          <w:bCs/>
          <w:iCs/>
          <w:sz w:val="24"/>
          <w:szCs w:val="24"/>
        </w:rPr>
        <w:t xml:space="preserve"> </w:t>
      </w:r>
      <w:r w:rsidRPr="00F05519">
        <w:rPr>
          <w:rFonts w:ascii="Aptos" w:eastAsia="Calibri" w:hAnsi="Aptos" w:cs="Arial"/>
          <w:bCs/>
          <w:iCs/>
          <w:sz w:val="24"/>
          <w:szCs w:val="24"/>
        </w:rPr>
        <w:t>audition</w:t>
      </w:r>
      <w:r w:rsidR="00C158B5">
        <w:rPr>
          <w:rFonts w:ascii="Aptos" w:eastAsia="Calibri" w:hAnsi="Aptos" w:cs="Arial"/>
          <w:bCs/>
          <w:iCs/>
          <w:sz w:val="24"/>
          <w:szCs w:val="24"/>
        </w:rPr>
        <w:t>né</w:t>
      </w:r>
      <w:r w:rsidRPr="00C158B5">
        <w:rPr>
          <w:rFonts w:ascii="Aptos" w:eastAsia="Calibri" w:hAnsi="Aptos" w:cs="Arial"/>
          <w:bCs/>
          <w:iCs/>
          <w:sz w:val="24"/>
          <w:szCs w:val="24"/>
        </w:rPr>
        <w:t>.</w:t>
      </w:r>
    </w:p>
    <w:p w14:paraId="5110E6FE" w14:textId="2E817735" w:rsidR="00577B37" w:rsidRPr="00577B37" w:rsidRDefault="007C3D75"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577B37">
        <w:rPr>
          <w:rFonts w:ascii="Aptos" w:eastAsia="Calibri" w:hAnsi="Aptos" w:cs="Arial"/>
          <w:bCs/>
          <w:iCs/>
          <w:sz w:val="24"/>
          <w:szCs w:val="24"/>
        </w:rPr>
        <w:t xml:space="preserve">Tout dépôt de matériel </w:t>
      </w:r>
      <w:r w:rsidR="008F7212">
        <w:rPr>
          <w:rFonts w:ascii="Aptos" w:eastAsia="Calibri" w:hAnsi="Aptos" w:cs="Arial"/>
          <w:bCs/>
          <w:iCs/>
          <w:sz w:val="24"/>
          <w:szCs w:val="24"/>
        </w:rPr>
        <w:t>ou de matériaux</w:t>
      </w:r>
      <w:r w:rsidRPr="00077D15">
        <w:rPr>
          <w:rFonts w:ascii="Aptos" w:eastAsia="Calibri" w:hAnsi="Aptos" w:cs="Arial"/>
          <w:bCs/>
          <w:iCs/>
          <w:color w:val="C00000"/>
          <w:sz w:val="24"/>
          <w:szCs w:val="24"/>
        </w:rPr>
        <w:t xml:space="preserve"> </w:t>
      </w:r>
      <w:r w:rsidRPr="00577B37">
        <w:rPr>
          <w:rFonts w:ascii="Aptos" w:eastAsia="Calibri" w:hAnsi="Aptos" w:cs="Arial"/>
          <w:bCs/>
          <w:iCs/>
          <w:sz w:val="24"/>
          <w:szCs w:val="24"/>
        </w:rPr>
        <w:t xml:space="preserve">est soumis à l’autorisation préalable du Bourgmestre ou </w:t>
      </w:r>
      <w:r w:rsidR="00877B29">
        <w:rPr>
          <w:rFonts w:ascii="Aptos" w:eastAsia="Calibri" w:hAnsi="Aptos" w:cs="Arial"/>
          <w:bCs/>
          <w:iCs/>
          <w:sz w:val="24"/>
          <w:szCs w:val="24"/>
        </w:rPr>
        <w:t xml:space="preserve">de l’Échevin </w:t>
      </w:r>
      <w:r w:rsidR="0089365A">
        <w:rPr>
          <w:rFonts w:ascii="Aptos" w:eastAsia="Calibri" w:hAnsi="Aptos" w:cs="Arial"/>
          <w:bCs/>
          <w:iCs/>
          <w:sz w:val="24"/>
          <w:szCs w:val="24"/>
        </w:rPr>
        <w:t>délégué</w:t>
      </w:r>
      <w:r w:rsidRPr="00577B37">
        <w:rPr>
          <w:rFonts w:ascii="Aptos" w:eastAsia="Calibri" w:hAnsi="Aptos" w:cs="Arial"/>
          <w:bCs/>
          <w:iCs/>
          <w:sz w:val="24"/>
          <w:szCs w:val="24"/>
        </w:rPr>
        <w:t xml:space="preserve">, sous peine d’enlèvement par l’Administration communale aux frais du </w:t>
      </w:r>
      <w:r w:rsidR="008D53C3" w:rsidRPr="00577B37">
        <w:rPr>
          <w:rFonts w:ascii="Aptos" w:eastAsia="Calibri" w:hAnsi="Aptos" w:cs="Arial"/>
          <w:bCs/>
          <w:iCs/>
          <w:sz w:val="24"/>
          <w:szCs w:val="24"/>
        </w:rPr>
        <w:t>contrevenan</w:t>
      </w:r>
      <w:r w:rsidRPr="00577B37">
        <w:rPr>
          <w:rFonts w:ascii="Aptos" w:eastAsia="Calibri" w:hAnsi="Aptos" w:cs="Arial"/>
          <w:bCs/>
          <w:iCs/>
          <w:sz w:val="24"/>
          <w:szCs w:val="24"/>
        </w:rPr>
        <w:t>t</w:t>
      </w:r>
      <w:r w:rsidR="00446AE6">
        <w:rPr>
          <w:rFonts w:ascii="Aptos" w:eastAsia="Calibri" w:hAnsi="Aptos" w:cs="Arial"/>
          <w:bCs/>
          <w:iCs/>
          <w:sz w:val="24"/>
          <w:szCs w:val="24"/>
        </w:rPr>
        <w:t xml:space="preserve"> </w:t>
      </w:r>
      <w:r w:rsidR="00446AE6" w:rsidRPr="00A10ACB">
        <w:rPr>
          <w:rFonts w:ascii="Aptos" w:eastAsia="Calibri" w:hAnsi="Aptos" w:cs="Arial"/>
          <w:sz w:val="24"/>
          <w:szCs w:val="24"/>
        </w:rPr>
        <w:t xml:space="preserve">après mise en demeure adressée par pli recommandé et audition par le Bourgmestre ou </w:t>
      </w:r>
      <w:r w:rsidR="005A6770">
        <w:rPr>
          <w:rFonts w:ascii="Aptos" w:eastAsia="Calibri" w:hAnsi="Aptos" w:cs="Arial"/>
          <w:sz w:val="24"/>
          <w:szCs w:val="24"/>
        </w:rPr>
        <w:t>l’Échevin délégué</w:t>
      </w:r>
      <w:r w:rsidRPr="00577B37">
        <w:rPr>
          <w:rFonts w:ascii="Aptos" w:eastAsia="Calibri" w:hAnsi="Aptos" w:cs="Arial"/>
          <w:bCs/>
          <w:iCs/>
          <w:sz w:val="24"/>
          <w:szCs w:val="24"/>
        </w:rPr>
        <w:t>.</w:t>
      </w:r>
    </w:p>
    <w:p w14:paraId="16DB2A43" w14:textId="77777777" w:rsidR="00DF5DC0" w:rsidRDefault="009B4849"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577B37">
        <w:rPr>
          <w:rFonts w:ascii="Aptos" w:eastAsia="Calibri" w:hAnsi="Aptos" w:cs="Arial"/>
          <w:sz w:val="24"/>
          <w:szCs w:val="24"/>
        </w:rPr>
        <w:t>Les titulaires des autorisations de travaux</w:t>
      </w:r>
      <w:r w:rsidR="002B579F" w:rsidRPr="00577B37">
        <w:rPr>
          <w:rFonts w:ascii="Aptos" w:eastAsia="Calibri" w:hAnsi="Aptos" w:cs="Arial"/>
          <w:sz w:val="24"/>
          <w:szCs w:val="24"/>
        </w:rPr>
        <w:t xml:space="preserve"> et</w:t>
      </w:r>
      <w:r w:rsidRPr="00577B37">
        <w:rPr>
          <w:rFonts w:ascii="Aptos" w:eastAsia="Calibri" w:hAnsi="Aptos" w:cs="Arial"/>
          <w:sz w:val="24"/>
          <w:szCs w:val="24"/>
        </w:rPr>
        <w:t xml:space="preserve"> leurs</w:t>
      </w:r>
      <w:r w:rsidR="002B579F" w:rsidRPr="00577B37">
        <w:rPr>
          <w:rFonts w:ascii="Aptos" w:eastAsia="Calibri" w:hAnsi="Aptos" w:cs="Arial"/>
          <w:sz w:val="24"/>
          <w:szCs w:val="24"/>
        </w:rPr>
        <w:t xml:space="preserve"> commettants </w:t>
      </w:r>
      <w:r w:rsidR="00250E33" w:rsidRPr="00577B37">
        <w:rPr>
          <w:rFonts w:ascii="Aptos" w:eastAsia="Calibri" w:hAnsi="Aptos" w:cs="Arial"/>
          <w:sz w:val="24"/>
          <w:szCs w:val="24"/>
        </w:rPr>
        <w:t>sont seuls responsables</w:t>
      </w:r>
      <w:r w:rsidR="00243B4C" w:rsidRPr="00577B37">
        <w:rPr>
          <w:rFonts w:ascii="Aptos" w:eastAsia="Calibri" w:hAnsi="Aptos" w:cs="Arial"/>
          <w:sz w:val="24"/>
          <w:szCs w:val="24"/>
        </w:rPr>
        <w:t xml:space="preserve"> </w:t>
      </w:r>
      <w:r w:rsidR="000B664E" w:rsidRPr="00577B37">
        <w:rPr>
          <w:rFonts w:ascii="Aptos" w:eastAsia="Calibri" w:hAnsi="Aptos" w:cs="Arial"/>
          <w:sz w:val="24"/>
          <w:szCs w:val="24"/>
        </w:rPr>
        <w:t>des dommages et dégâts</w:t>
      </w:r>
      <w:r w:rsidR="002B579F" w:rsidRPr="00577B37">
        <w:rPr>
          <w:rFonts w:ascii="Aptos" w:eastAsia="Calibri" w:hAnsi="Aptos" w:cs="Arial"/>
          <w:sz w:val="24"/>
          <w:szCs w:val="24"/>
        </w:rPr>
        <w:t xml:space="preserve"> </w:t>
      </w:r>
      <w:r w:rsidR="00317EB0" w:rsidRPr="00577B37">
        <w:rPr>
          <w:rFonts w:ascii="Aptos" w:eastAsia="Calibri" w:hAnsi="Aptos" w:cs="Arial"/>
          <w:sz w:val="24"/>
          <w:szCs w:val="24"/>
        </w:rPr>
        <w:t>qu’ils causent</w:t>
      </w:r>
      <w:r w:rsidR="000B664E" w:rsidRPr="00577B37">
        <w:rPr>
          <w:rFonts w:ascii="Aptos" w:eastAsia="Calibri" w:hAnsi="Aptos" w:cs="Arial"/>
          <w:sz w:val="24"/>
          <w:szCs w:val="24"/>
        </w:rPr>
        <w:t xml:space="preserve"> aux personnes et aux biens.</w:t>
      </w:r>
    </w:p>
    <w:p w14:paraId="274A5677" w14:textId="70F0FC37" w:rsidR="00DF5DC0" w:rsidRDefault="00DF5DC0" w:rsidP="008637B7">
      <w:pPr>
        <w:pStyle w:val="Paragraphedeliste"/>
        <w:tabs>
          <w:tab w:val="left" w:pos="851"/>
        </w:tabs>
        <w:spacing w:before="360" w:after="360" w:line="300" w:lineRule="atLeast"/>
        <w:ind w:left="0"/>
        <w:contextualSpacing w:val="0"/>
        <w:jc w:val="both"/>
        <w:rPr>
          <w:rFonts w:ascii="Aptos" w:eastAsia="Calibri" w:hAnsi="Aptos" w:cs="Arial"/>
          <w:sz w:val="24"/>
          <w:szCs w:val="24"/>
        </w:rPr>
      </w:pPr>
      <w:r w:rsidRPr="00DF5DC0">
        <w:rPr>
          <w:rFonts w:ascii="Aptos" w:eastAsia="Calibri" w:hAnsi="Aptos" w:cs="Arial"/>
          <w:b/>
          <w:bCs/>
          <w:sz w:val="24"/>
          <w:szCs w:val="24"/>
        </w:rPr>
        <w:t xml:space="preserve">Chapitre 3 – </w:t>
      </w:r>
      <w:r w:rsidRPr="00DF5DC0">
        <w:rPr>
          <w:rFonts w:ascii="Aptos" w:eastAsia="Calibri" w:hAnsi="Aptos" w:cs="Arial"/>
          <w:b/>
          <w:bCs/>
          <w:iCs/>
          <w:sz w:val="24"/>
          <w:szCs w:val="24"/>
        </w:rPr>
        <w:t>Formalités préalables à l’inhumation et à la crémation</w:t>
      </w:r>
    </w:p>
    <w:p w14:paraId="3652AEE2" w14:textId="77777777" w:rsidR="00BE1155" w:rsidRDefault="00920F5C"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DF5DC0">
        <w:rPr>
          <w:rFonts w:ascii="Aptos" w:eastAsia="Calibri" w:hAnsi="Aptos" w:cs="Arial"/>
          <w:sz w:val="24"/>
          <w:szCs w:val="24"/>
        </w:rPr>
        <w:t>§ 1</w:t>
      </w:r>
      <w:r w:rsidRPr="00DF5DC0">
        <w:rPr>
          <w:rFonts w:ascii="Aptos" w:eastAsia="Calibri" w:hAnsi="Aptos" w:cs="Arial"/>
          <w:sz w:val="24"/>
          <w:szCs w:val="24"/>
          <w:vertAlign w:val="superscript"/>
        </w:rPr>
        <w:t>er</w:t>
      </w:r>
      <w:r w:rsidRPr="00DF5DC0">
        <w:rPr>
          <w:rFonts w:ascii="Aptos" w:eastAsia="Calibri" w:hAnsi="Aptos" w:cs="Arial"/>
          <w:sz w:val="24"/>
          <w:szCs w:val="24"/>
        </w:rPr>
        <w:t xml:space="preserve">. </w:t>
      </w:r>
      <w:r w:rsidR="00BF7886" w:rsidRPr="00DF5DC0">
        <w:rPr>
          <w:rFonts w:ascii="Aptos" w:eastAsia="Calibri" w:hAnsi="Aptos" w:cs="Arial"/>
          <w:sz w:val="24"/>
          <w:szCs w:val="24"/>
        </w:rPr>
        <w:t>Tout décès d</w:t>
      </w:r>
      <w:r w:rsidR="006D5AD9" w:rsidRPr="00DF5DC0">
        <w:rPr>
          <w:rFonts w:ascii="Aptos" w:eastAsia="Calibri" w:hAnsi="Aptos" w:cs="Arial"/>
          <w:sz w:val="24"/>
          <w:szCs w:val="24"/>
        </w:rPr>
        <w:t>’</w:t>
      </w:r>
      <w:r w:rsidR="00BF7886" w:rsidRPr="00DF5DC0">
        <w:rPr>
          <w:rFonts w:ascii="Aptos" w:eastAsia="Calibri" w:hAnsi="Aptos" w:cs="Arial"/>
          <w:sz w:val="24"/>
          <w:szCs w:val="24"/>
        </w:rPr>
        <w:t>une personne</w:t>
      </w:r>
      <w:r w:rsidR="00133877" w:rsidRPr="00DF5DC0">
        <w:rPr>
          <w:rFonts w:ascii="Aptos" w:eastAsia="Calibri" w:hAnsi="Aptos" w:cs="Arial"/>
          <w:sz w:val="24"/>
          <w:szCs w:val="24"/>
        </w:rPr>
        <w:t>,</w:t>
      </w:r>
      <w:r w:rsidR="00BF7886" w:rsidRPr="00DF5DC0">
        <w:rPr>
          <w:rFonts w:ascii="Aptos" w:eastAsia="Calibri" w:hAnsi="Aptos" w:cs="Arial"/>
          <w:sz w:val="24"/>
          <w:szCs w:val="24"/>
        </w:rPr>
        <w:t xml:space="preserve"> ou d</w:t>
      </w:r>
      <w:r w:rsidR="004243EF" w:rsidRPr="00DF5DC0">
        <w:rPr>
          <w:rFonts w:ascii="Aptos" w:eastAsia="Calibri" w:hAnsi="Aptos" w:cs="Arial"/>
          <w:sz w:val="24"/>
          <w:szCs w:val="24"/>
        </w:rPr>
        <w:t>’</w:t>
      </w:r>
      <w:r w:rsidR="00BF7886" w:rsidRPr="00DF5DC0">
        <w:rPr>
          <w:rFonts w:ascii="Aptos" w:eastAsia="Calibri" w:hAnsi="Aptos" w:cs="Arial"/>
          <w:sz w:val="24"/>
          <w:szCs w:val="24"/>
        </w:rPr>
        <w:t xml:space="preserve">un enfant </w:t>
      </w:r>
      <w:r w:rsidR="00133877" w:rsidRPr="00DF5DC0">
        <w:rPr>
          <w:rFonts w:ascii="Aptos" w:eastAsia="Calibri" w:hAnsi="Aptos" w:cs="Arial"/>
          <w:sz w:val="24"/>
          <w:szCs w:val="24"/>
        </w:rPr>
        <w:t>au moment de la constatation de l’accouchement</w:t>
      </w:r>
      <w:r w:rsidR="00BF7886" w:rsidRPr="00DF5DC0">
        <w:rPr>
          <w:rFonts w:ascii="Aptos" w:eastAsia="Calibri" w:hAnsi="Aptos" w:cs="Arial"/>
          <w:sz w:val="24"/>
          <w:szCs w:val="24"/>
        </w:rPr>
        <w:t xml:space="preserve"> après une grossesse de cent quatre-vingts jours à dater de la conception</w:t>
      </w:r>
      <w:r w:rsidR="00735E97" w:rsidRPr="00DF5DC0">
        <w:rPr>
          <w:rFonts w:ascii="Aptos" w:eastAsia="Calibri" w:hAnsi="Aptos" w:cs="Arial"/>
          <w:sz w:val="24"/>
          <w:szCs w:val="24"/>
        </w:rPr>
        <w:t>,</w:t>
      </w:r>
      <w:r w:rsidR="00BF7886" w:rsidRPr="00DF5DC0">
        <w:rPr>
          <w:rFonts w:ascii="Aptos" w:eastAsia="Calibri" w:hAnsi="Aptos" w:cs="Arial"/>
          <w:sz w:val="24"/>
          <w:szCs w:val="24"/>
        </w:rPr>
        <w:t xml:space="preserve"> survenu sur le territoire de la Commune</w:t>
      </w:r>
      <w:r w:rsidR="00735E97" w:rsidRPr="00DF5DC0">
        <w:rPr>
          <w:rFonts w:ascii="Aptos" w:eastAsia="Calibri" w:hAnsi="Aptos" w:cs="Arial"/>
          <w:sz w:val="24"/>
          <w:szCs w:val="24"/>
        </w:rPr>
        <w:t xml:space="preserve"> </w:t>
      </w:r>
      <w:r w:rsidR="00BF7886" w:rsidRPr="00DF5DC0">
        <w:rPr>
          <w:rFonts w:ascii="Aptos" w:eastAsia="Calibri" w:hAnsi="Aptos" w:cs="Arial"/>
          <w:sz w:val="24"/>
          <w:szCs w:val="24"/>
        </w:rPr>
        <w:t>est déclaré à</w:t>
      </w:r>
      <w:r w:rsidRPr="00DF5DC0">
        <w:rPr>
          <w:rFonts w:ascii="Aptos" w:eastAsia="Calibri" w:hAnsi="Aptos" w:cs="Arial"/>
          <w:sz w:val="24"/>
          <w:szCs w:val="24"/>
        </w:rPr>
        <w:t xml:space="preserve"> l’Officier de l’état civil dans les vingt-</w:t>
      </w:r>
      <w:r w:rsidRPr="00DF5DC0">
        <w:rPr>
          <w:rFonts w:ascii="Aptos" w:eastAsia="Calibri" w:hAnsi="Aptos" w:cs="Arial"/>
          <w:sz w:val="24"/>
          <w:szCs w:val="24"/>
        </w:rPr>
        <w:lastRenderedPageBreak/>
        <w:t xml:space="preserve">quatre heures suivant </w:t>
      </w:r>
      <w:r w:rsidR="00BF7886" w:rsidRPr="00DF5DC0">
        <w:rPr>
          <w:rFonts w:ascii="Aptos" w:eastAsia="Calibri" w:hAnsi="Aptos" w:cs="Arial"/>
          <w:sz w:val="24"/>
          <w:szCs w:val="24"/>
        </w:rPr>
        <w:t>sa découverte</w:t>
      </w:r>
      <w:r w:rsidRPr="00DF5DC0">
        <w:rPr>
          <w:rFonts w:ascii="Aptos" w:eastAsia="Calibri" w:hAnsi="Aptos" w:cs="Arial"/>
          <w:sz w:val="24"/>
          <w:szCs w:val="24"/>
        </w:rPr>
        <w:t xml:space="preserve"> ou, en cas d’impossibilité de respecter ce délai, </w:t>
      </w:r>
      <w:r w:rsidR="00274E31" w:rsidRPr="00DF5DC0">
        <w:rPr>
          <w:rFonts w:ascii="Aptos" w:eastAsia="Calibri" w:hAnsi="Aptos" w:cs="Arial"/>
          <w:sz w:val="24"/>
          <w:szCs w:val="24"/>
        </w:rPr>
        <w:t xml:space="preserve">le </w:t>
      </w:r>
      <w:r w:rsidR="00735E97" w:rsidRPr="00DF5DC0">
        <w:rPr>
          <w:rFonts w:ascii="Aptos" w:eastAsia="Calibri" w:hAnsi="Aptos" w:cs="Arial"/>
          <w:sz w:val="24"/>
          <w:szCs w:val="24"/>
        </w:rPr>
        <w:t>premier</w:t>
      </w:r>
      <w:r w:rsidR="00274E31" w:rsidRPr="00DF5DC0">
        <w:rPr>
          <w:rFonts w:ascii="Aptos" w:eastAsia="Calibri" w:hAnsi="Aptos" w:cs="Arial"/>
          <w:sz w:val="24"/>
          <w:szCs w:val="24"/>
        </w:rPr>
        <w:t xml:space="preserve"> jour ouvrable</w:t>
      </w:r>
      <w:r w:rsidR="00735E97" w:rsidRPr="00DF5DC0">
        <w:rPr>
          <w:rFonts w:ascii="Aptos" w:eastAsia="Calibri" w:hAnsi="Aptos" w:cs="Arial"/>
          <w:sz w:val="24"/>
          <w:szCs w:val="24"/>
        </w:rPr>
        <w:t xml:space="preserve"> qui suit</w:t>
      </w:r>
      <w:r w:rsidR="00A51EAD" w:rsidRPr="00DF5DC0">
        <w:rPr>
          <w:rFonts w:ascii="Aptos" w:eastAsia="Calibri" w:hAnsi="Aptos" w:cs="Arial"/>
          <w:sz w:val="24"/>
          <w:szCs w:val="24"/>
        </w:rPr>
        <w:t xml:space="preserve"> cette découverte</w:t>
      </w:r>
      <w:r w:rsidR="00BF7886" w:rsidRPr="00DF5DC0">
        <w:rPr>
          <w:rFonts w:ascii="Aptos" w:eastAsia="Calibri" w:hAnsi="Aptos" w:cs="Arial"/>
          <w:sz w:val="24"/>
          <w:szCs w:val="24"/>
        </w:rPr>
        <w:t>.</w:t>
      </w:r>
      <w:r w:rsidRPr="00DF5DC0">
        <w:rPr>
          <w:rFonts w:ascii="Aptos" w:eastAsia="Calibri" w:hAnsi="Aptos" w:cs="Arial"/>
          <w:sz w:val="24"/>
          <w:szCs w:val="24"/>
        </w:rPr>
        <w:t xml:space="preserve"> </w:t>
      </w:r>
    </w:p>
    <w:p w14:paraId="14316236" w14:textId="11C797D2" w:rsidR="00BE1155" w:rsidRPr="00BE1155" w:rsidRDefault="00BE1155" w:rsidP="00CB4747">
      <w:pPr>
        <w:pStyle w:val="Paragraphedeliste"/>
        <w:tabs>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w:t>
      </w:r>
      <w:r w:rsidRPr="00BE1155">
        <w:rPr>
          <w:rFonts w:ascii="Aptos" w:eastAsia="Calibri" w:hAnsi="Aptos" w:cs="Arial"/>
          <w:sz w:val="24"/>
          <w:szCs w:val="24"/>
        </w:rPr>
        <w:t>Il en va de même en cas de découverte d’un cadavre humain, même incomplet, sur le territoire de la Commune.</w:t>
      </w:r>
    </w:p>
    <w:p w14:paraId="15036DAE" w14:textId="51CB34D0" w:rsidR="020571F9" w:rsidRPr="00570F2D" w:rsidRDefault="00BE1155" w:rsidP="00570F2D">
      <w:pPr>
        <w:tabs>
          <w:tab w:val="left" w:pos="0"/>
        </w:tabs>
        <w:spacing w:before="240" w:after="240" w:line="300" w:lineRule="atLeast"/>
        <w:jc w:val="both"/>
        <w:rPr>
          <w:rFonts w:ascii="Aptos" w:eastAsia="Calibri" w:hAnsi="Aptos" w:cs="Arial"/>
          <w:sz w:val="24"/>
          <w:szCs w:val="24"/>
        </w:rPr>
      </w:pPr>
      <w:r w:rsidRPr="00BE1155">
        <w:rPr>
          <w:rFonts w:ascii="Aptos" w:eastAsia="Calibri" w:hAnsi="Aptos" w:cs="Arial"/>
          <w:sz w:val="24"/>
          <w:szCs w:val="24"/>
        </w:rPr>
        <w:t xml:space="preserve">   § 2. Tout décès d’un fœtus au moment de la constatation de l’accouchement après une grossesse de cent </w:t>
      </w:r>
      <w:r w:rsidR="006A02B9">
        <w:rPr>
          <w:rFonts w:ascii="Aptos" w:eastAsia="Calibri" w:hAnsi="Aptos" w:cs="Arial"/>
          <w:sz w:val="24"/>
          <w:szCs w:val="24"/>
        </w:rPr>
        <w:t>quarante</w:t>
      </w:r>
      <w:r w:rsidRPr="00BE1155">
        <w:rPr>
          <w:rFonts w:ascii="Aptos" w:eastAsia="Calibri" w:hAnsi="Aptos" w:cs="Arial"/>
          <w:sz w:val="24"/>
          <w:szCs w:val="24"/>
        </w:rPr>
        <w:t xml:space="preserve"> jours à cent septante-neuf jours à dater de la conception</w:t>
      </w:r>
      <w:r w:rsidR="00892129">
        <w:rPr>
          <w:rFonts w:ascii="Aptos" w:eastAsia="Calibri" w:hAnsi="Aptos" w:cs="Arial"/>
          <w:sz w:val="24"/>
          <w:szCs w:val="24"/>
        </w:rPr>
        <w:t xml:space="preserve"> </w:t>
      </w:r>
      <w:r w:rsidRPr="00BE1155">
        <w:rPr>
          <w:rFonts w:ascii="Aptos" w:eastAsia="Calibri" w:hAnsi="Aptos" w:cs="Arial"/>
          <w:sz w:val="24"/>
          <w:szCs w:val="24"/>
        </w:rPr>
        <w:t>survenu sur le territoire de la Commune peut être déclaré à l’Officier de l’état civil dans les vingt-quatre heures suivant sa découverte ou, en cas d’impossibilité de respecter ce délai, le premier jour ouvrable qui suit cette découverte.</w:t>
      </w:r>
    </w:p>
    <w:p w14:paraId="6EAC1BBD" w14:textId="26AE4E4D" w:rsidR="001C15D0" w:rsidRDefault="00920F5C"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BE1155">
        <w:rPr>
          <w:rFonts w:ascii="Aptos" w:eastAsia="Calibri" w:hAnsi="Aptos" w:cs="Arial"/>
          <w:sz w:val="24"/>
          <w:szCs w:val="24"/>
        </w:rPr>
        <w:t xml:space="preserve">Lors de la déclaration de </w:t>
      </w:r>
      <w:r w:rsidRPr="006B023B">
        <w:rPr>
          <w:rFonts w:ascii="Aptos" w:eastAsia="Calibri" w:hAnsi="Aptos" w:cs="Arial"/>
          <w:sz w:val="24"/>
          <w:szCs w:val="24"/>
        </w:rPr>
        <w:t xml:space="preserve">décès </w:t>
      </w:r>
      <w:r w:rsidRPr="00830046">
        <w:rPr>
          <w:rFonts w:ascii="Aptos" w:eastAsia="Calibri" w:hAnsi="Aptos" w:cs="Arial"/>
          <w:sz w:val="24"/>
          <w:szCs w:val="24"/>
        </w:rPr>
        <w:t>visée à l’article</w:t>
      </w:r>
      <w:r w:rsidR="001532A4" w:rsidRPr="00830046">
        <w:rPr>
          <w:rFonts w:ascii="Aptos" w:eastAsia="Calibri" w:hAnsi="Aptos" w:cs="Arial"/>
          <w:sz w:val="24"/>
          <w:szCs w:val="24"/>
        </w:rPr>
        <w:t xml:space="preserve"> 3</w:t>
      </w:r>
      <w:r w:rsidR="004311A1">
        <w:rPr>
          <w:rFonts w:ascii="Aptos" w:eastAsia="Calibri" w:hAnsi="Aptos" w:cs="Arial"/>
          <w:sz w:val="24"/>
          <w:szCs w:val="24"/>
        </w:rPr>
        <w:t>5</w:t>
      </w:r>
      <w:r w:rsidRPr="006B023B">
        <w:rPr>
          <w:rFonts w:ascii="Aptos" w:eastAsia="Calibri" w:hAnsi="Aptos" w:cs="Arial"/>
          <w:sz w:val="24"/>
          <w:szCs w:val="24"/>
        </w:rPr>
        <w:t>, le déclarant</w:t>
      </w:r>
      <w:r w:rsidRPr="00BE1155">
        <w:rPr>
          <w:rFonts w:ascii="Aptos" w:eastAsia="Calibri" w:hAnsi="Aptos" w:cs="Arial"/>
          <w:sz w:val="24"/>
          <w:szCs w:val="24"/>
        </w:rPr>
        <w:t xml:space="preserve"> </w:t>
      </w:r>
      <w:r w:rsidR="002C3DF7" w:rsidRPr="00BE1155">
        <w:rPr>
          <w:rFonts w:ascii="Aptos" w:eastAsia="Calibri" w:hAnsi="Aptos" w:cs="Arial"/>
          <w:sz w:val="24"/>
          <w:szCs w:val="24"/>
        </w:rPr>
        <w:t>remet à l’Officier de l’état civil</w:t>
      </w:r>
      <w:r w:rsidRPr="00BE1155">
        <w:rPr>
          <w:rFonts w:ascii="Aptos" w:eastAsia="Calibri" w:hAnsi="Aptos" w:cs="Arial"/>
          <w:sz w:val="24"/>
          <w:szCs w:val="24"/>
        </w:rPr>
        <w:t xml:space="preserve"> :</w:t>
      </w:r>
    </w:p>
    <w:p w14:paraId="5962539B" w14:textId="77777777" w:rsidR="001C15D0" w:rsidRPr="001C15D0" w:rsidRDefault="001C15D0" w:rsidP="005073F5">
      <w:pPr>
        <w:pStyle w:val="Paragraphedeliste"/>
        <w:numPr>
          <w:ilvl w:val="0"/>
          <w:numId w:val="18"/>
        </w:numPr>
        <w:tabs>
          <w:tab w:val="left" w:pos="0"/>
        </w:tabs>
        <w:spacing w:before="240" w:after="240" w:line="300" w:lineRule="atLeast"/>
        <w:ind w:left="284" w:hanging="284"/>
        <w:contextualSpacing w:val="0"/>
        <w:jc w:val="both"/>
        <w:rPr>
          <w:rFonts w:ascii="Aptos" w:eastAsia="Calibri" w:hAnsi="Aptos" w:cs="Arial"/>
          <w:sz w:val="24"/>
          <w:szCs w:val="24"/>
        </w:rPr>
      </w:pPr>
      <w:r w:rsidRPr="001C15D0">
        <w:rPr>
          <w:rFonts w:ascii="Aptos" w:eastAsia="Calibri" w:hAnsi="Aptos" w:cs="Arial"/>
          <w:sz w:val="24"/>
          <w:szCs w:val="24"/>
        </w:rPr>
        <w:t>le constat de décès légalement requis, établi par un médecin ;</w:t>
      </w:r>
    </w:p>
    <w:p w14:paraId="750843DC" w14:textId="77777777" w:rsidR="001C15D0" w:rsidRPr="001C15D0" w:rsidRDefault="001C15D0" w:rsidP="005073F5">
      <w:pPr>
        <w:pStyle w:val="Paragraphedeliste"/>
        <w:numPr>
          <w:ilvl w:val="0"/>
          <w:numId w:val="18"/>
        </w:numPr>
        <w:tabs>
          <w:tab w:val="left" w:pos="0"/>
        </w:tabs>
        <w:spacing w:before="240" w:after="240" w:line="300" w:lineRule="atLeast"/>
        <w:ind w:left="284" w:hanging="284"/>
        <w:contextualSpacing w:val="0"/>
        <w:jc w:val="both"/>
        <w:rPr>
          <w:rFonts w:ascii="Aptos" w:eastAsia="Calibri" w:hAnsi="Aptos" w:cs="Arial"/>
          <w:sz w:val="24"/>
          <w:szCs w:val="24"/>
        </w:rPr>
      </w:pPr>
      <w:r w:rsidRPr="001C15D0">
        <w:rPr>
          <w:rFonts w:ascii="Aptos" w:eastAsia="Calibri" w:hAnsi="Aptos" w:cs="Arial"/>
          <w:sz w:val="24"/>
          <w:szCs w:val="24"/>
        </w:rPr>
        <w:t>les documents d’identité, passeport et permis de conduire du défunt ;</w:t>
      </w:r>
    </w:p>
    <w:p w14:paraId="0867496B" w14:textId="414781BF" w:rsidR="001C15D0" w:rsidRPr="001C15D0" w:rsidRDefault="001C15D0" w:rsidP="005073F5">
      <w:pPr>
        <w:pStyle w:val="Paragraphedeliste"/>
        <w:numPr>
          <w:ilvl w:val="0"/>
          <w:numId w:val="18"/>
        </w:numPr>
        <w:tabs>
          <w:tab w:val="left" w:pos="0"/>
        </w:tabs>
        <w:spacing w:before="240" w:after="240" w:line="300" w:lineRule="atLeast"/>
        <w:ind w:left="284" w:hanging="284"/>
        <w:contextualSpacing w:val="0"/>
        <w:jc w:val="both"/>
        <w:rPr>
          <w:rFonts w:ascii="Aptos" w:eastAsia="Calibri" w:hAnsi="Aptos" w:cs="Arial"/>
          <w:sz w:val="24"/>
          <w:szCs w:val="24"/>
        </w:rPr>
      </w:pPr>
      <w:r w:rsidRPr="001C15D0">
        <w:rPr>
          <w:rFonts w:ascii="Aptos" w:eastAsia="Calibri" w:hAnsi="Aptos" w:cs="Arial"/>
          <w:sz w:val="24"/>
          <w:szCs w:val="24"/>
        </w:rPr>
        <w:t xml:space="preserve">le mandat signé par la personne qualifiée pour pourvoir aux funérailles concernant le transport de la dépouille vers un lieu </w:t>
      </w:r>
      <w:r w:rsidR="006B41E0">
        <w:rPr>
          <w:rFonts w:ascii="Aptos" w:eastAsia="Calibri" w:hAnsi="Aptos" w:cs="Arial"/>
          <w:sz w:val="24"/>
          <w:szCs w:val="24"/>
        </w:rPr>
        <w:t xml:space="preserve">temporaire </w:t>
      </w:r>
      <w:r w:rsidRPr="001C15D0">
        <w:rPr>
          <w:rFonts w:ascii="Aptos" w:eastAsia="Calibri" w:hAnsi="Aptos" w:cs="Arial"/>
          <w:sz w:val="24"/>
          <w:szCs w:val="24"/>
        </w:rPr>
        <w:t>d</w:t>
      </w:r>
      <w:r w:rsidR="006B41E0">
        <w:rPr>
          <w:rFonts w:ascii="Aptos" w:eastAsia="Calibri" w:hAnsi="Aptos" w:cs="Arial"/>
          <w:sz w:val="24"/>
          <w:szCs w:val="24"/>
        </w:rPr>
        <w:t>’exposition ou</w:t>
      </w:r>
      <w:r w:rsidRPr="001C15D0">
        <w:rPr>
          <w:rFonts w:ascii="Aptos" w:eastAsia="Calibri" w:hAnsi="Aptos" w:cs="Arial"/>
          <w:sz w:val="24"/>
          <w:szCs w:val="24"/>
        </w:rPr>
        <w:t xml:space="preserve"> </w:t>
      </w:r>
      <w:r w:rsidR="006B41E0">
        <w:rPr>
          <w:rFonts w:ascii="Aptos" w:eastAsia="Calibri" w:hAnsi="Aptos" w:cs="Arial"/>
          <w:sz w:val="24"/>
          <w:szCs w:val="24"/>
        </w:rPr>
        <w:t xml:space="preserve">de </w:t>
      </w:r>
      <w:r w:rsidRPr="001C15D0">
        <w:rPr>
          <w:rFonts w:ascii="Aptos" w:eastAsia="Calibri" w:hAnsi="Aptos" w:cs="Arial"/>
          <w:sz w:val="24"/>
          <w:szCs w:val="24"/>
        </w:rPr>
        <w:t>conservation ;</w:t>
      </w:r>
    </w:p>
    <w:p w14:paraId="1C86A643" w14:textId="7316B4C4" w:rsidR="001C15D0" w:rsidRPr="001C15D0" w:rsidRDefault="001C15D0" w:rsidP="005073F5">
      <w:pPr>
        <w:pStyle w:val="Paragraphedeliste"/>
        <w:numPr>
          <w:ilvl w:val="0"/>
          <w:numId w:val="18"/>
        </w:numPr>
        <w:tabs>
          <w:tab w:val="left" w:pos="0"/>
        </w:tabs>
        <w:spacing w:before="240" w:after="240" w:line="300" w:lineRule="atLeast"/>
        <w:ind w:left="284" w:hanging="284"/>
        <w:contextualSpacing w:val="0"/>
        <w:jc w:val="both"/>
        <w:rPr>
          <w:rFonts w:ascii="Aptos" w:eastAsia="Calibri" w:hAnsi="Aptos" w:cs="Arial"/>
          <w:sz w:val="24"/>
          <w:szCs w:val="24"/>
        </w:rPr>
      </w:pPr>
      <w:r w:rsidRPr="001C15D0">
        <w:rPr>
          <w:rFonts w:ascii="Aptos" w:eastAsia="Calibri" w:hAnsi="Aptos" w:cs="Arial"/>
          <w:sz w:val="24"/>
          <w:szCs w:val="24"/>
        </w:rPr>
        <w:t>l’éventuel acte de dernières volontés du défunt établi et signé en bonne et due forme ;</w:t>
      </w:r>
    </w:p>
    <w:p w14:paraId="66405F14" w14:textId="77777777" w:rsidR="001C15D0" w:rsidRPr="001C15D0" w:rsidRDefault="001C15D0" w:rsidP="005073F5">
      <w:pPr>
        <w:pStyle w:val="Paragraphedeliste"/>
        <w:numPr>
          <w:ilvl w:val="0"/>
          <w:numId w:val="18"/>
        </w:numPr>
        <w:tabs>
          <w:tab w:val="left" w:pos="0"/>
        </w:tabs>
        <w:spacing w:before="240" w:after="240" w:line="300" w:lineRule="atLeast"/>
        <w:ind w:left="284" w:hanging="284"/>
        <w:contextualSpacing w:val="0"/>
        <w:jc w:val="both"/>
        <w:rPr>
          <w:rFonts w:ascii="Aptos" w:eastAsia="Calibri" w:hAnsi="Aptos" w:cs="Arial"/>
          <w:sz w:val="24"/>
          <w:szCs w:val="24"/>
        </w:rPr>
      </w:pPr>
      <w:r w:rsidRPr="001C15D0">
        <w:rPr>
          <w:rFonts w:ascii="Aptos" w:eastAsia="Calibri" w:hAnsi="Aptos" w:cs="Arial"/>
          <w:sz w:val="24"/>
          <w:szCs w:val="24"/>
        </w:rPr>
        <w:t>l’éventuel contrat conclu par le défunt de son vivant pour donner son corps à des fins d’activités universitaires d’enseignement et de recherche ;</w:t>
      </w:r>
    </w:p>
    <w:p w14:paraId="3084C5A0" w14:textId="4E27C1BD" w:rsidR="001C15D0" w:rsidRPr="001C15D0" w:rsidRDefault="001C15D0" w:rsidP="005073F5">
      <w:pPr>
        <w:pStyle w:val="Paragraphedeliste"/>
        <w:numPr>
          <w:ilvl w:val="0"/>
          <w:numId w:val="18"/>
        </w:numPr>
        <w:tabs>
          <w:tab w:val="left" w:pos="0"/>
        </w:tabs>
        <w:spacing w:before="240" w:after="240" w:line="300" w:lineRule="atLeast"/>
        <w:ind w:left="284" w:hanging="284"/>
        <w:contextualSpacing w:val="0"/>
        <w:jc w:val="both"/>
        <w:rPr>
          <w:rFonts w:ascii="Aptos" w:eastAsia="Calibri" w:hAnsi="Aptos" w:cs="Arial"/>
          <w:sz w:val="24"/>
          <w:szCs w:val="24"/>
        </w:rPr>
      </w:pPr>
      <w:r w:rsidRPr="001C15D0">
        <w:rPr>
          <w:rFonts w:ascii="Aptos" w:eastAsia="Calibri" w:hAnsi="Aptos" w:cs="Arial"/>
          <w:sz w:val="24"/>
          <w:szCs w:val="24"/>
        </w:rPr>
        <w:t>tout autre document ou renseignement utile concernant le défunt.</w:t>
      </w:r>
    </w:p>
    <w:p w14:paraId="400AE6AF" w14:textId="188229CB" w:rsidR="00E14F34" w:rsidRPr="007D43AC" w:rsidRDefault="00311B03"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 xml:space="preserve">Sous réserve du </w:t>
      </w:r>
      <w:r w:rsidRPr="006B023B">
        <w:rPr>
          <w:rFonts w:ascii="Aptos" w:eastAsia="Calibri" w:hAnsi="Aptos" w:cs="Arial"/>
          <w:sz w:val="24"/>
          <w:szCs w:val="24"/>
        </w:rPr>
        <w:t xml:space="preserve">transport prévu à l’article </w:t>
      </w:r>
      <w:r w:rsidR="006B023B">
        <w:rPr>
          <w:rFonts w:ascii="Aptos" w:eastAsia="Calibri" w:hAnsi="Aptos" w:cs="Arial"/>
          <w:sz w:val="24"/>
          <w:szCs w:val="24"/>
        </w:rPr>
        <w:t>48</w:t>
      </w:r>
      <w:r w:rsidRPr="006B023B">
        <w:rPr>
          <w:rFonts w:ascii="Aptos" w:eastAsia="Calibri" w:hAnsi="Aptos" w:cs="Arial"/>
          <w:sz w:val="24"/>
          <w:szCs w:val="24"/>
        </w:rPr>
        <w:t>, t</w:t>
      </w:r>
      <w:r w:rsidR="00E14F34" w:rsidRPr="006B023B">
        <w:rPr>
          <w:rFonts w:ascii="Aptos" w:eastAsia="Calibri" w:hAnsi="Aptos" w:cs="Arial"/>
          <w:sz w:val="24"/>
          <w:szCs w:val="24"/>
        </w:rPr>
        <w:t>oute</w:t>
      </w:r>
      <w:r w:rsidR="00E14F34" w:rsidRPr="007D43AC">
        <w:rPr>
          <w:rFonts w:ascii="Aptos" w:eastAsia="Calibri" w:hAnsi="Aptos" w:cs="Arial"/>
          <w:sz w:val="24"/>
          <w:szCs w:val="24"/>
        </w:rPr>
        <w:t xml:space="preserve"> </w:t>
      </w:r>
      <w:r>
        <w:rPr>
          <w:rFonts w:ascii="Aptos" w:eastAsia="Calibri" w:hAnsi="Aptos" w:cs="Arial"/>
          <w:sz w:val="24"/>
          <w:szCs w:val="24"/>
        </w:rPr>
        <w:t xml:space="preserve">autre </w:t>
      </w:r>
      <w:r w:rsidR="00E14F34" w:rsidRPr="007D43AC">
        <w:rPr>
          <w:rFonts w:ascii="Aptos" w:eastAsia="Calibri" w:hAnsi="Aptos" w:cs="Arial"/>
          <w:sz w:val="24"/>
          <w:szCs w:val="24"/>
        </w:rPr>
        <w:t xml:space="preserve">manipulation de la dépouille, telle que l’autopsie, le moulage, </w:t>
      </w:r>
      <w:r w:rsidR="006D2380">
        <w:rPr>
          <w:rFonts w:ascii="Aptos" w:eastAsia="Calibri" w:hAnsi="Aptos" w:cs="Arial"/>
          <w:sz w:val="24"/>
          <w:szCs w:val="24"/>
        </w:rPr>
        <w:t>la</w:t>
      </w:r>
      <w:r w:rsidR="00E14F34" w:rsidRPr="007D43AC">
        <w:rPr>
          <w:rFonts w:ascii="Aptos" w:eastAsia="Calibri" w:hAnsi="Aptos" w:cs="Arial"/>
          <w:sz w:val="24"/>
          <w:szCs w:val="24"/>
        </w:rPr>
        <w:t xml:space="preserve"> thanatopraxie et la mise en bière, peut être effectuée uniquement après la constatation du décès par l’Officier de l’état civil sur la base du constat de décès légalement requis.</w:t>
      </w:r>
    </w:p>
    <w:p w14:paraId="31E2D069" w14:textId="2DA24A76" w:rsidR="00E14F34" w:rsidRDefault="00920F5C"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E14F34">
        <w:rPr>
          <w:rFonts w:ascii="Aptos" w:eastAsia="Calibri" w:hAnsi="Aptos" w:cs="Arial"/>
          <w:sz w:val="24"/>
          <w:szCs w:val="24"/>
        </w:rPr>
        <w:t>L’inhumation est subordonnée à une autorisation gratuite de l’Officier de l’état civil délivrable par écrit ou par voie électronique, sur demande, au minimum vingt-quatre heures après le décès</w:t>
      </w:r>
      <w:r w:rsidR="00DD1472">
        <w:rPr>
          <w:rFonts w:ascii="Aptos" w:eastAsia="Calibri" w:hAnsi="Aptos" w:cs="Arial"/>
          <w:sz w:val="24"/>
          <w:szCs w:val="24"/>
        </w:rPr>
        <w:t xml:space="preserve"> et sur la base du constat de décès </w:t>
      </w:r>
      <w:r w:rsidR="00DD1472" w:rsidRPr="006B023B">
        <w:rPr>
          <w:rFonts w:ascii="Aptos" w:eastAsia="Calibri" w:hAnsi="Aptos" w:cs="Arial"/>
          <w:sz w:val="24"/>
          <w:szCs w:val="24"/>
        </w:rPr>
        <w:t xml:space="preserve">légalement requis </w:t>
      </w:r>
      <w:r w:rsidR="00DD1472" w:rsidRPr="00830046">
        <w:rPr>
          <w:rFonts w:ascii="Aptos" w:eastAsia="Calibri" w:hAnsi="Aptos" w:cs="Arial"/>
          <w:sz w:val="24"/>
          <w:szCs w:val="24"/>
        </w:rPr>
        <w:t>visé à l’article 3</w:t>
      </w:r>
      <w:r w:rsidR="004311A1">
        <w:rPr>
          <w:rFonts w:ascii="Aptos" w:eastAsia="Calibri" w:hAnsi="Aptos" w:cs="Arial"/>
          <w:sz w:val="24"/>
          <w:szCs w:val="24"/>
        </w:rPr>
        <w:t>6</w:t>
      </w:r>
      <w:r w:rsidR="00DD1472" w:rsidRPr="00830046">
        <w:rPr>
          <w:rFonts w:ascii="Aptos" w:eastAsia="Calibri" w:hAnsi="Aptos" w:cs="Arial"/>
          <w:sz w:val="24"/>
          <w:szCs w:val="24"/>
        </w:rPr>
        <w:t>, 1°</w:t>
      </w:r>
      <w:r w:rsidRPr="00830046">
        <w:rPr>
          <w:rFonts w:ascii="Aptos" w:eastAsia="Calibri" w:hAnsi="Aptos" w:cs="Arial"/>
          <w:sz w:val="24"/>
          <w:szCs w:val="24"/>
        </w:rPr>
        <w:t>.</w:t>
      </w:r>
      <w:r w:rsidRPr="006B023B">
        <w:rPr>
          <w:rFonts w:ascii="Aptos" w:eastAsia="Calibri" w:hAnsi="Aptos" w:cs="Arial"/>
          <w:sz w:val="24"/>
          <w:szCs w:val="24"/>
        </w:rPr>
        <w:t xml:space="preserve"> </w:t>
      </w:r>
      <w:r w:rsidR="00405BBA" w:rsidRPr="006B023B">
        <w:rPr>
          <w:rFonts w:ascii="Aptos" w:eastAsia="Calibri" w:hAnsi="Aptos" w:cs="Arial"/>
          <w:sz w:val="24"/>
          <w:szCs w:val="24"/>
        </w:rPr>
        <w:t>L’éventuel acte de dernières volontés du défunt </w:t>
      </w:r>
      <w:r w:rsidR="00405BBA" w:rsidRPr="00830046">
        <w:rPr>
          <w:rFonts w:ascii="Aptos" w:eastAsia="Calibri" w:hAnsi="Aptos" w:cs="Arial"/>
          <w:sz w:val="24"/>
          <w:szCs w:val="24"/>
        </w:rPr>
        <w:t xml:space="preserve">visé à l’article </w:t>
      </w:r>
      <w:r w:rsidR="00E14F34" w:rsidRPr="00830046">
        <w:rPr>
          <w:rFonts w:ascii="Aptos" w:eastAsia="Calibri" w:hAnsi="Aptos" w:cs="Arial"/>
          <w:sz w:val="24"/>
          <w:szCs w:val="24"/>
        </w:rPr>
        <w:t>3</w:t>
      </w:r>
      <w:r w:rsidR="004311A1">
        <w:rPr>
          <w:rFonts w:ascii="Aptos" w:eastAsia="Calibri" w:hAnsi="Aptos" w:cs="Arial"/>
          <w:sz w:val="24"/>
          <w:szCs w:val="24"/>
        </w:rPr>
        <w:t>6</w:t>
      </w:r>
      <w:r w:rsidR="00E14F34" w:rsidRPr="00830046">
        <w:rPr>
          <w:rFonts w:ascii="Aptos" w:eastAsia="Calibri" w:hAnsi="Aptos" w:cs="Arial"/>
          <w:sz w:val="24"/>
          <w:szCs w:val="24"/>
        </w:rPr>
        <w:t>, 4°</w:t>
      </w:r>
      <w:r w:rsidR="00405BBA" w:rsidRPr="00830046">
        <w:rPr>
          <w:rFonts w:ascii="Aptos" w:eastAsia="Calibri" w:hAnsi="Aptos" w:cs="Arial"/>
          <w:sz w:val="24"/>
          <w:szCs w:val="24"/>
        </w:rPr>
        <w:t>,</w:t>
      </w:r>
      <w:r w:rsidR="00405BBA" w:rsidRPr="006B023B">
        <w:rPr>
          <w:rFonts w:ascii="Aptos" w:eastAsia="Calibri" w:hAnsi="Aptos" w:cs="Arial"/>
          <w:sz w:val="24"/>
          <w:szCs w:val="24"/>
        </w:rPr>
        <w:t xml:space="preserve"> vaut</w:t>
      </w:r>
      <w:r w:rsidR="00405BBA" w:rsidRPr="00E14F34">
        <w:rPr>
          <w:rFonts w:ascii="Aptos" w:eastAsia="Calibri" w:hAnsi="Aptos" w:cs="Arial"/>
          <w:sz w:val="24"/>
          <w:szCs w:val="24"/>
        </w:rPr>
        <w:t xml:space="preserve"> demande d’autorisation. </w:t>
      </w:r>
      <w:r w:rsidRPr="00E14F34">
        <w:rPr>
          <w:rFonts w:ascii="Aptos" w:eastAsia="Calibri" w:hAnsi="Aptos" w:cs="Arial"/>
          <w:sz w:val="24"/>
          <w:szCs w:val="24"/>
        </w:rPr>
        <w:t>L’Officier de l’état civil peut donner à un ou plusieurs agents de l’Administration communale une autorisation spéciale écrite aux fins d’autoriser l’inhumation.</w:t>
      </w:r>
      <w:r w:rsidR="00405BBA" w:rsidRPr="00E14F34">
        <w:rPr>
          <w:rFonts w:ascii="Aptos" w:eastAsia="Calibri" w:hAnsi="Aptos" w:cs="Arial"/>
          <w:sz w:val="24"/>
          <w:szCs w:val="24"/>
        </w:rPr>
        <w:t xml:space="preserve"> </w:t>
      </w:r>
    </w:p>
    <w:p w14:paraId="777E7D72" w14:textId="7EF9AE92" w:rsidR="00B928DD" w:rsidRPr="00B928DD" w:rsidRDefault="006B023B"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iCs/>
          <w:sz w:val="24"/>
          <w:szCs w:val="24"/>
        </w:rPr>
        <w:t>§ 1</w:t>
      </w:r>
      <w:r w:rsidRPr="006B023B">
        <w:rPr>
          <w:rFonts w:ascii="Aptos" w:eastAsia="Calibri" w:hAnsi="Aptos" w:cs="Arial"/>
          <w:iCs/>
          <w:sz w:val="24"/>
          <w:szCs w:val="24"/>
          <w:vertAlign w:val="superscript"/>
        </w:rPr>
        <w:t>er</w:t>
      </w:r>
      <w:r>
        <w:rPr>
          <w:rFonts w:ascii="Aptos" w:eastAsia="Calibri" w:hAnsi="Aptos" w:cs="Arial"/>
          <w:iCs/>
          <w:sz w:val="24"/>
          <w:szCs w:val="24"/>
        </w:rPr>
        <w:t xml:space="preserve">. </w:t>
      </w:r>
      <w:r w:rsidR="00920F5C" w:rsidRPr="00B928DD">
        <w:rPr>
          <w:rFonts w:ascii="Aptos" w:eastAsia="Calibri" w:hAnsi="Aptos" w:cs="Arial"/>
          <w:iCs/>
          <w:sz w:val="24"/>
          <w:szCs w:val="24"/>
        </w:rPr>
        <w:t xml:space="preserve">La crémation est subordonnée à une autorisation </w:t>
      </w:r>
      <w:r w:rsidR="00920F5C" w:rsidRPr="006B023B">
        <w:rPr>
          <w:rFonts w:ascii="Aptos" w:eastAsia="Calibri" w:hAnsi="Aptos" w:cs="Arial"/>
          <w:iCs/>
          <w:sz w:val="24"/>
          <w:szCs w:val="24"/>
        </w:rPr>
        <w:t xml:space="preserve">gratuite de l’Officier de l’état civil délivrable par écrit ou par voie électronique, </w:t>
      </w:r>
      <w:r w:rsidR="00865CDC" w:rsidRPr="006B023B">
        <w:rPr>
          <w:rFonts w:ascii="Aptos" w:eastAsia="Calibri" w:hAnsi="Aptos" w:cs="Arial"/>
          <w:iCs/>
          <w:sz w:val="24"/>
          <w:szCs w:val="24"/>
        </w:rPr>
        <w:t xml:space="preserve">sur demande, </w:t>
      </w:r>
      <w:r w:rsidR="00920F5C" w:rsidRPr="006B023B">
        <w:rPr>
          <w:rFonts w:ascii="Aptos" w:eastAsia="Calibri" w:hAnsi="Aptos" w:cs="Arial"/>
          <w:iCs/>
          <w:sz w:val="24"/>
          <w:szCs w:val="24"/>
        </w:rPr>
        <w:t>au minimum vingt-quatre heures après le décès</w:t>
      </w:r>
      <w:r w:rsidR="00100587" w:rsidRPr="006B023B">
        <w:rPr>
          <w:rFonts w:ascii="Aptos" w:eastAsia="Calibri" w:hAnsi="Aptos" w:cs="Arial"/>
          <w:iCs/>
          <w:sz w:val="24"/>
          <w:szCs w:val="24"/>
        </w:rPr>
        <w:t xml:space="preserve"> </w:t>
      </w:r>
      <w:r w:rsidR="00100587" w:rsidRPr="006B023B">
        <w:rPr>
          <w:rFonts w:ascii="Aptos" w:eastAsia="Calibri" w:hAnsi="Aptos" w:cs="Arial"/>
          <w:sz w:val="24"/>
          <w:szCs w:val="24"/>
        </w:rPr>
        <w:t xml:space="preserve">et sur la base du constat de décès légalement requis </w:t>
      </w:r>
      <w:r w:rsidR="00100587" w:rsidRPr="00830046">
        <w:rPr>
          <w:rFonts w:ascii="Aptos" w:eastAsia="Calibri" w:hAnsi="Aptos" w:cs="Arial"/>
          <w:sz w:val="24"/>
          <w:szCs w:val="24"/>
        </w:rPr>
        <w:t>visé à l’article</w:t>
      </w:r>
      <w:r w:rsidRPr="00830046">
        <w:rPr>
          <w:rFonts w:ascii="Aptos" w:eastAsia="Calibri" w:hAnsi="Aptos" w:cs="Arial"/>
          <w:sz w:val="24"/>
          <w:szCs w:val="24"/>
        </w:rPr>
        <w:t> </w:t>
      </w:r>
      <w:r w:rsidR="00100587" w:rsidRPr="00830046">
        <w:rPr>
          <w:rFonts w:ascii="Aptos" w:eastAsia="Calibri" w:hAnsi="Aptos" w:cs="Arial"/>
          <w:sz w:val="24"/>
          <w:szCs w:val="24"/>
        </w:rPr>
        <w:t>3</w:t>
      </w:r>
      <w:r w:rsidR="004311A1">
        <w:rPr>
          <w:rFonts w:ascii="Aptos" w:eastAsia="Calibri" w:hAnsi="Aptos" w:cs="Arial"/>
          <w:sz w:val="24"/>
          <w:szCs w:val="24"/>
        </w:rPr>
        <w:t>6</w:t>
      </w:r>
      <w:r w:rsidR="00100587" w:rsidRPr="00830046">
        <w:rPr>
          <w:rFonts w:ascii="Aptos" w:eastAsia="Calibri" w:hAnsi="Aptos" w:cs="Arial"/>
          <w:sz w:val="24"/>
          <w:szCs w:val="24"/>
        </w:rPr>
        <w:t>, 1°</w:t>
      </w:r>
      <w:r w:rsidR="00920F5C" w:rsidRPr="00830046">
        <w:rPr>
          <w:rFonts w:ascii="Aptos" w:eastAsia="Calibri" w:hAnsi="Aptos" w:cs="Arial"/>
          <w:iCs/>
          <w:sz w:val="24"/>
          <w:szCs w:val="24"/>
        </w:rPr>
        <w:t xml:space="preserve">. </w:t>
      </w:r>
      <w:r w:rsidR="00865CDC" w:rsidRPr="00830046">
        <w:rPr>
          <w:rFonts w:ascii="Aptos" w:eastAsia="Calibri" w:hAnsi="Aptos" w:cs="Arial"/>
          <w:iCs/>
          <w:sz w:val="24"/>
          <w:szCs w:val="24"/>
        </w:rPr>
        <w:t xml:space="preserve">L’éventuel acte de dernières volontés du défunt visé à l’article </w:t>
      </w:r>
      <w:r w:rsidR="00100587" w:rsidRPr="00830046">
        <w:rPr>
          <w:rFonts w:ascii="Aptos" w:eastAsia="Calibri" w:hAnsi="Aptos" w:cs="Arial"/>
          <w:iCs/>
          <w:sz w:val="24"/>
          <w:szCs w:val="24"/>
        </w:rPr>
        <w:t>3</w:t>
      </w:r>
      <w:r w:rsidR="004311A1">
        <w:rPr>
          <w:rFonts w:ascii="Aptos" w:eastAsia="Calibri" w:hAnsi="Aptos" w:cs="Arial"/>
          <w:iCs/>
          <w:sz w:val="24"/>
          <w:szCs w:val="24"/>
        </w:rPr>
        <w:t>6</w:t>
      </w:r>
      <w:r w:rsidRPr="00830046">
        <w:rPr>
          <w:rFonts w:ascii="Aptos" w:eastAsia="Calibri" w:hAnsi="Aptos" w:cs="Arial"/>
          <w:iCs/>
          <w:sz w:val="24"/>
          <w:szCs w:val="24"/>
        </w:rPr>
        <w:t>,</w:t>
      </w:r>
      <w:r w:rsidR="00100587" w:rsidRPr="00830046">
        <w:rPr>
          <w:rFonts w:ascii="Aptos" w:eastAsia="Calibri" w:hAnsi="Aptos" w:cs="Arial"/>
          <w:iCs/>
          <w:sz w:val="24"/>
          <w:szCs w:val="24"/>
        </w:rPr>
        <w:t xml:space="preserve"> 4°</w:t>
      </w:r>
      <w:r w:rsidR="00865CDC" w:rsidRPr="00830046">
        <w:rPr>
          <w:rFonts w:ascii="Aptos" w:eastAsia="Calibri" w:hAnsi="Aptos" w:cs="Arial"/>
          <w:iCs/>
          <w:sz w:val="24"/>
          <w:szCs w:val="24"/>
        </w:rPr>
        <w:t>,</w:t>
      </w:r>
      <w:r w:rsidR="00865CDC" w:rsidRPr="006B023B">
        <w:rPr>
          <w:rFonts w:ascii="Aptos" w:eastAsia="Calibri" w:hAnsi="Aptos" w:cs="Arial"/>
          <w:iCs/>
          <w:sz w:val="24"/>
          <w:szCs w:val="24"/>
        </w:rPr>
        <w:t xml:space="preserve"> vaut demande d’autorisation. </w:t>
      </w:r>
      <w:r w:rsidR="00920F5C" w:rsidRPr="006B023B">
        <w:rPr>
          <w:rFonts w:ascii="Aptos" w:eastAsia="Calibri" w:hAnsi="Aptos" w:cs="Arial"/>
          <w:iCs/>
          <w:sz w:val="24"/>
          <w:szCs w:val="24"/>
        </w:rPr>
        <w:t>L’Officier de l’état civil peut donner à un ou plusieurs</w:t>
      </w:r>
      <w:r w:rsidR="00920F5C" w:rsidRPr="00B928DD">
        <w:rPr>
          <w:rFonts w:ascii="Aptos" w:eastAsia="Calibri" w:hAnsi="Aptos" w:cs="Arial"/>
          <w:iCs/>
          <w:sz w:val="24"/>
          <w:szCs w:val="24"/>
        </w:rPr>
        <w:t xml:space="preserve"> agents de l’Administration communale une autorisation spéciale écrite aux fins d’autoriser la crémation.</w:t>
      </w:r>
    </w:p>
    <w:p w14:paraId="64619E37" w14:textId="03DB6521" w:rsidR="00B928DD" w:rsidRPr="00B928DD" w:rsidRDefault="00B928DD"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lastRenderedPageBreak/>
        <w:t xml:space="preserve">   </w:t>
      </w:r>
      <w:r w:rsidRPr="00B928DD">
        <w:rPr>
          <w:rFonts w:ascii="Aptos" w:eastAsia="Calibri" w:hAnsi="Aptos" w:cs="Arial"/>
          <w:sz w:val="24"/>
          <w:szCs w:val="24"/>
        </w:rPr>
        <w:t xml:space="preserve">La demande d’autorisation comprend, en annexe, le </w:t>
      </w:r>
      <w:r w:rsidR="003154E0">
        <w:rPr>
          <w:rFonts w:ascii="Aptos" w:eastAsia="Calibri" w:hAnsi="Aptos" w:cs="Arial"/>
          <w:sz w:val="24"/>
          <w:szCs w:val="24"/>
        </w:rPr>
        <w:t>constat de décès légalement requis</w:t>
      </w:r>
      <w:r w:rsidRPr="00B928DD">
        <w:rPr>
          <w:rFonts w:ascii="Aptos" w:eastAsia="Calibri" w:hAnsi="Aptos" w:cs="Arial"/>
          <w:sz w:val="24"/>
          <w:szCs w:val="24"/>
        </w:rPr>
        <w:t xml:space="preserve"> et</w:t>
      </w:r>
      <w:r w:rsidR="00781C4A">
        <w:rPr>
          <w:rFonts w:ascii="Aptos" w:eastAsia="Calibri" w:hAnsi="Aptos" w:cs="Arial"/>
          <w:sz w:val="24"/>
          <w:szCs w:val="24"/>
        </w:rPr>
        <w:t>, l</w:t>
      </w:r>
      <w:r w:rsidR="00781C4A" w:rsidRPr="00781C4A">
        <w:rPr>
          <w:rFonts w:ascii="Aptos" w:eastAsia="Calibri" w:hAnsi="Aptos" w:cs="Arial"/>
          <w:sz w:val="24"/>
          <w:szCs w:val="24"/>
        </w:rPr>
        <w:t xml:space="preserve">orsqu'il s'agit </w:t>
      </w:r>
      <w:r w:rsidR="00BD1B7A">
        <w:rPr>
          <w:rFonts w:ascii="Aptos" w:eastAsia="Calibri" w:hAnsi="Aptos" w:cs="Arial"/>
          <w:sz w:val="24"/>
          <w:szCs w:val="24"/>
        </w:rPr>
        <w:t>de la dépouille</w:t>
      </w:r>
      <w:r w:rsidR="00781C4A" w:rsidRPr="00781C4A">
        <w:rPr>
          <w:rFonts w:ascii="Aptos" w:eastAsia="Calibri" w:hAnsi="Aptos" w:cs="Arial"/>
          <w:sz w:val="24"/>
          <w:szCs w:val="24"/>
        </w:rPr>
        <w:t xml:space="preserve"> d'une personne décédée dans une commune de la région de langue française, </w:t>
      </w:r>
      <w:r w:rsidRPr="00B928DD">
        <w:rPr>
          <w:rFonts w:ascii="Aptos" w:eastAsia="Calibri" w:hAnsi="Aptos" w:cs="Arial"/>
          <w:sz w:val="24"/>
          <w:szCs w:val="24"/>
        </w:rPr>
        <w:t xml:space="preserve">le rapport du médecin assermenté commis par l’Officier de l’état civil pour vérifier les causes du décès. Ce dernier rapport certifie le retrait, de la dépouille, de tout éventuel stimulateur cardiaque ou autre appareil dangereux en cas de crémation. </w:t>
      </w:r>
      <w:r w:rsidRPr="00B928DD">
        <w:rPr>
          <w:rFonts w:ascii="Aptos" w:eastAsia="Calibri" w:hAnsi="Aptos" w:cs="Arial"/>
          <w:iCs/>
          <w:sz w:val="24"/>
          <w:szCs w:val="24"/>
        </w:rPr>
        <w:t>Ce retrait est effectué aux frais des ayants droit du défunt. À défaut d’un tel retrait, l’Officier de l’état civil sursoit la délivrance de l’autorisation de crémation jusqu’à ce qu’il y soit pourvu.</w:t>
      </w:r>
    </w:p>
    <w:p w14:paraId="15D99FF8" w14:textId="09DF99FE" w:rsidR="00B928DD" w:rsidRPr="00B928DD" w:rsidRDefault="006B023B" w:rsidP="006B023B">
      <w:pPr>
        <w:pStyle w:val="Paragraphedeliste"/>
        <w:tabs>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iCs/>
          <w:sz w:val="24"/>
          <w:szCs w:val="24"/>
        </w:rPr>
        <w:t xml:space="preserve">   § 2. </w:t>
      </w:r>
      <w:r w:rsidR="00920F5C" w:rsidRPr="00B928DD">
        <w:rPr>
          <w:rFonts w:ascii="Aptos" w:eastAsia="Calibri" w:hAnsi="Aptos" w:cs="Arial"/>
          <w:iCs/>
          <w:sz w:val="24"/>
          <w:szCs w:val="24"/>
        </w:rPr>
        <w:t>Lorsqu</w:t>
      </w:r>
      <w:r w:rsidR="008B2954">
        <w:rPr>
          <w:rFonts w:ascii="Aptos" w:eastAsia="Calibri" w:hAnsi="Aptos" w:cs="Arial"/>
          <w:iCs/>
          <w:sz w:val="24"/>
          <w:szCs w:val="24"/>
        </w:rPr>
        <w:t>e le médecin ayant constaté le décès ou le médecin assermenté commis par l’Officier de l’état civil</w:t>
      </w:r>
      <w:r w:rsidR="003B6E18" w:rsidRPr="00B928DD">
        <w:rPr>
          <w:rFonts w:ascii="Aptos" w:eastAsia="Calibri" w:hAnsi="Aptos" w:cs="Arial"/>
          <w:iCs/>
          <w:sz w:val="24"/>
          <w:szCs w:val="24"/>
        </w:rPr>
        <w:t xml:space="preserve"> déclar</w:t>
      </w:r>
      <w:r w:rsidR="00B44D15" w:rsidRPr="00B928DD">
        <w:rPr>
          <w:rFonts w:ascii="Aptos" w:eastAsia="Calibri" w:hAnsi="Aptos" w:cs="Arial"/>
          <w:iCs/>
          <w:sz w:val="24"/>
          <w:szCs w:val="24"/>
        </w:rPr>
        <w:t>e</w:t>
      </w:r>
      <w:r w:rsidR="003B6E18" w:rsidRPr="00B928DD">
        <w:rPr>
          <w:rFonts w:ascii="Aptos" w:eastAsia="Calibri" w:hAnsi="Aptos" w:cs="Arial"/>
          <w:iCs/>
          <w:sz w:val="24"/>
          <w:szCs w:val="24"/>
        </w:rPr>
        <w:t xml:space="preserve"> </w:t>
      </w:r>
      <w:r w:rsidR="00920F5C" w:rsidRPr="00B928DD">
        <w:rPr>
          <w:rFonts w:ascii="Aptos" w:eastAsia="Calibri" w:hAnsi="Aptos" w:cs="Arial"/>
          <w:iCs/>
          <w:sz w:val="24"/>
          <w:szCs w:val="24"/>
        </w:rPr>
        <w:t xml:space="preserve">qu’il existe des circonstances permettant de soupçonner une mort violente ou suspecte </w:t>
      </w:r>
      <w:r w:rsidR="00B44D15" w:rsidRPr="00B928DD">
        <w:rPr>
          <w:rFonts w:ascii="Aptos" w:eastAsia="Calibri" w:hAnsi="Aptos" w:cs="Arial"/>
          <w:iCs/>
          <w:sz w:val="24"/>
          <w:szCs w:val="24"/>
        </w:rPr>
        <w:t xml:space="preserve">ou </w:t>
      </w:r>
      <w:r w:rsidR="00920F5C" w:rsidRPr="00B928DD">
        <w:rPr>
          <w:rFonts w:ascii="Aptos" w:eastAsia="Calibri" w:hAnsi="Aptos" w:cs="Arial"/>
          <w:iCs/>
          <w:sz w:val="24"/>
          <w:szCs w:val="24"/>
        </w:rPr>
        <w:t xml:space="preserve">une cause de décès impossible à déceler </w:t>
      </w:r>
      <w:r w:rsidR="003B6E18" w:rsidRPr="00B928DD">
        <w:rPr>
          <w:rFonts w:ascii="Aptos" w:eastAsia="Calibri" w:hAnsi="Aptos" w:cs="Arial"/>
          <w:iCs/>
          <w:sz w:val="24"/>
          <w:szCs w:val="24"/>
        </w:rPr>
        <w:t>ou qu’il</w:t>
      </w:r>
      <w:r w:rsidR="00920F5C" w:rsidRPr="00B928DD">
        <w:rPr>
          <w:rFonts w:ascii="Aptos" w:eastAsia="Calibri" w:hAnsi="Aptos" w:cs="Arial"/>
          <w:iCs/>
          <w:sz w:val="24"/>
          <w:szCs w:val="24"/>
        </w:rPr>
        <w:t xml:space="preserve"> n’a </w:t>
      </w:r>
      <w:r w:rsidR="003B6E18" w:rsidRPr="00B928DD">
        <w:rPr>
          <w:rFonts w:ascii="Aptos" w:eastAsia="Calibri" w:hAnsi="Aptos" w:cs="Arial"/>
          <w:iCs/>
          <w:sz w:val="24"/>
          <w:szCs w:val="24"/>
        </w:rPr>
        <w:t xml:space="preserve">pas </w:t>
      </w:r>
      <w:r w:rsidR="00920F5C" w:rsidRPr="00B928DD">
        <w:rPr>
          <w:rFonts w:ascii="Aptos" w:eastAsia="Calibri" w:hAnsi="Aptos" w:cs="Arial"/>
          <w:iCs/>
          <w:sz w:val="24"/>
          <w:szCs w:val="24"/>
        </w:rPr>
        <w:t xml:space="preserve">pu affirmer </w:t>
      </w:r>
      <w:r w:rsidR="003B6E18" w:rsidRPr="00B928DD">
        <w:rPr>
          <w:rFonts w:ascii="Aptos" w:eastAsia="Calibri" w:hAnsi="Aptos" w:cs="Arial"/>
          <w:iCs/>
          <w:sz w:val="24"/>
          <w:szCs w:val="24"/>
        </w:rPr>
        <w:t>le contraire</w:t>
      </w:r>
      <w:r w:rsidR="00920F5C" w:rsidRPr="00B928DD">
        <w:rPr>
          <w:rFonts w:ascii="Aptos" w:eastAsia="Calibri" w:hAnsi="Aptos" w:cs="Arial"/>
          <w:iCs/>
          <w:sz w:val="24"/>
          <w:szCs w:val="24"/>
        </w:rPr>
        <w:t xml:space="preserve">, l’Officier de l’État civil transmet le dossier au </w:t>
      </w:r>
      <w:r w:rsidR="0028611F">
        <w:rPr>
          <w:rFonts w:ascii="Aptos" w:eastAsia="Calibri" w:hAnsi="Aptos" w:cs="Arial"/>
          <w:iCs/>
          <w:sz w:val="24"/>
          <w:szCs w:val="24"/>
        </w:rPr>
        <w:t>p</w:t>
      </w:r>
      <w:r w:rsidR="00920F5C" w:rsidRPr="00B928DD">
        <w:rPr>
          <w:rFonts w:ascii="Aptos" w:eastAsia="Calibri" w:hAnsi="Aptos" w:cs="Arial"/>
          <w:iCs/>
          <w:sz w:val="24"/>
          <w:szCs w:val="24"/>
        </w:rPr>
        <w:t>rocureur du Roi de l’arrondissement</w:t>
      </w:r>
      <w:r w:rsidR="009B2E2A" w:rsidRPr="009B2E2A">
        <w:rPr>
          <w:rFonts w:ascii="Aptos" w:eastAsia="Calibri" w:hAnsi="Aptos" w:cs="Arial"/>
          <w:iCs/>
          <w:sz w:val="24"/>
          <w:szCs w:val="24"/>
        </w:rPr>
        <w:t xml:space="preserve"> </w:t>
      </w:r>
      <w:r w:rsidR="00B02ECC">
        <w:rPr>
          <w:rFonts w:ascii="Aptos" w:eastAsia="Calibri" w:hAnsi="Aptos" w:cs="Arial"/>
          <w:iCs/>
          <w:sz w:val="24"/>
          <w:szCs w:val="24"/>
        </w:rPr>
        <w:t>du lieu de</w:t>
      </w:r>
      <w:r w:rsidR="00E5556F">
        <w:rPr>
          <w:rFonts w:ascii="Aptos" w:eastAsia="Calibri" w:hAnsi="Aptos" w:cs="Arial"/>
          <w:iCs/>
          <w:sz w:val="24"/>
          <w:szCs w:val="24"/>
        </w:rPr>
        <w:t xml:space="preserve"> décès</w:t>
      </w:r>
      <w:r w:rsidR="00920F5C" w:rsidRPr="00B928DD">
        <w:rPr>
          <w:rFonts w:ascii="Aptos" w:eastAsia="Calibri" w:hAnsi="Aptos" w:cs="Arial"/>
          <w:iCs/>
          <w:sz w:val="24"/>
          <w:szCs w:val="24"/>
        </w:rPr>
        <w:t xml:space="preserve">. Le </w:t>
      </w:r>
      <w:r w:rsidR="0028611F">
        <w:rPr>
          <w:rFonts w:ascii="Aptos" w:eastAsia="Calibri" w:hAnsi="Aptos" w:cs="Arial"/>
          <w:iCs/>
          <w:sz w:val="24"/>
          <w:szCs w:val="24"/>
        </w:rPr>
        <w:t>p</w:t>
      </w:r>
      <w:r w:rsidR="00920F5C" w:rsidRPr="00B928DD">
        <w:rPr>
          <w:rFonts w:ascii="Aptos" w:eastAsia="Calibri" w:hAnsi="Aptos" w:cs="Arial"/>
          <w:iCs/>
          <w:sz w:val="24"/>
          <w:szCs w:val="24"/>
        </w:rPr>
        <w:t>rocureur de Roi avertit l’Officier de l’état civil s’il s’oppose ou non à la crémation.</w:t>
      </w:r>
    </w:p>
    <w:p w14:paraId="68865AF6" w14:textId="67793893" w:rsidR="00B928DD" w:rsidRPr="00B928DD" w:rsidRDefault="006B023B" w:rsidP="006B023B">
      <w:pPr>
        <w:pStyle w:val="Paragraphedeliste"/>
        <w:tabs>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iCs/>
          <w:sz w:val="24"/>
          <w:szCs w:val="24"/>
        </w:rPr>
        <w:t xml:space="preserve">   § 3. </w:t>
      </w:r>
      <w:r w:rsidR="00920F5C" w:rsidRPr="00B928DD">
        <w:rPr>
          <w:rFonts w:ascii="Aptos" w:eastAsia="Calibri" w:hAnsi="Aptos" w:cs="Arial"/>
          <w:iCs/>
          <w:sz w:val="24"/>
          <w:szCs w:val="24"/>
        </w:rPr>
        <w:t>L'Officier de l'état civil ou le procureur du Roi refuse la crémation si le défunt a exprimé une volonté contraire par un acte satisfaisant aux conditions de capacité et de forme des actes testamentaires ou s'il reçoit notification de la requête adressée au président du tribunal de première instance tendant au refus de l’autorisation de crémation.</w:t>
      </w:r>
    </w:p>
    <w:p w14:paraId="1392D7FB" w14:textId="3E4BA8FD" w:rsidR="00DD4AC1" w:rsidRPr="00DD4AC1" w:rsidRDefault="00DD4AC1" w:rsidP="008637B7">
      <w:pPr>
        <w:tabs>
          <w:tab w:val="left" w:pos="0"/>
        </w:tabs>
        <w:spacing w:before="360" w:after="360" w:line="300" w:lineRule="atLeast"/>
        <w:jc w:val="both"/>
        <w:rPr>
          <w:rFonts w:ascii="Aptos" w:eastAsia="Calibri" w:hAnsi="Aptos" w:cs="Arial"/>
          <w:b/>
          <w:bCs/>
          <w:iCs/>
          <w:sz w:val="24"/>
          <w:szCs w:val="24"/>
        </w:rPr>
      </w:pPr>
      <w:r w:rsidRPr="00DD4AC1">
        <w:rPr>
          <w:rFonts w:ascii="Aptos" w:eastAsia="Calibri" w:hAnsi="Aptos" w:cs="Arial"/>
          <w:b/>
          <w:bCs/>
          <w:sz w:val="24"/>
          <w:szCs w:val="24"/>
        </w:rPr>
        <w:t xml:space="preserve">Chapitre 4 – </w:t>
      </w:r>
      <w:r w:rsidR="007424D5">
        <w:rPr>
          <w:rFonts w:ascii="Aptos" w:eastAsia="Calibri" w:hAnsi="Aptos" w:cs="Arial"/>
          <w:b/>
          <w:bCs/>
          <w:sz w:val="24"/>
          <w:szCs w:val="24"/>
        </w:rPr>
        <w:t>Thanatopraxie et mise en bière</w:t>
      </w:r>
    </w:p>
    <w:p w14:paraId="142CCE61" w14:textId="31256344" w:rsidR="00C251B4" w:rsidRPr="00C251B4" w:rsidRDefault="00C251B4" w:rsidP="00CB4747">
      <w:pPr>
        <w:pStyle w:val="Paragraphedeliste"/>
        <w:tabs>
          <w:tab w:val="left" w:pos="851"/>
        </w:tabs>
        <w:spacing w:before="240" w:after="240" w:line="300" w:lineRule="atLeast"/>
        <w:ind w:left="0"/>
        <w:contextualSpacing w:val="0"/>
        <w:jc w:val="both"/>
        <w:rPr>
          <w:rFonts w:ascii="Aptos" w:eastAsia="Calibri" w:hAnsi="Aptos" w:cs="Arial"/>
          <w:b/>
          <w:bCs/>
          <w:sz w:val="24"/>
          <w:szCs w:val="24"/>
        </w:rPr>
      </w:pPr>
      <w:r>
        <w:rPr>
          <w:rFonts w:ascii="Aptos" w:eastAsia="Calibri" w:hAnsi="Aptos" w:cs="Arial"/>
          <w:b/>
          <w:bCs/>
          <w:sz w:val="24"/>
          <w:szCs w:val="24"/>
        </w:rPr>
        <w:t>Section 1</w:t>
      </w:r>
      <w:r w:rsidRPr="00C251B4">
        <w:rPr>
          <w:rFonts w:ascii="Aptos" w:eastAsia="Calibri" w:hAnsi="Aptos" w:cs="Arial"/>
          <w:b/>
          <w:bCs/>
          <w:sz w:val="24"/>
          <w:szCs w:val="24"/>
          <w:vertAlign w:val="superscript"/>
        </w:rPr>
        <w:t>ère</w:t>
      </w:r>
      <w:r>
        <w:rPr>
          <w:rFonts w:ascii="Aptos" w:eastAsia="Calibri" w:hAnsi="Aptos" w:cs="Arial"/>
          <w:b/>
          <w:bCs/>
          <w:sz w:val="24"/>
          <w:szCs w:val="24"/>
        </w:rPr>
        <w:t xml:space="preserve"> – </w:t>
      </w:r>
      <w:r w:rsidR="00930179">
        <w:rPr>
          <w:rFonts w:ascii="Aptos" w:eastAsia="Calibri" w:hAnsi="Aptos" w:cs="Arial"/>
          <w:b/>
          <w:bCs/>
          <w:sz w:val="24"/>
          <w:szCs w:val="24"/>
        </w:rPr>
        <w:t>Thanatopraxie</w:t>
      </w:r>
    </w:p>
    <w:p w14:paraId="731B50B6" w14:textId="77777777" w:rsidR="00FF45D2" w:rsidRDefault="00FF45D2" w:rsidP="00FF45D2">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B8417C">
        <w:rPr>
          <w:rFonts w:ascii="Aptos" w:eastAsia="Calibri" w:hAnsi="Aptos" w:cs="Arial"/>
          <w:sz w:val="24"/>
          <w:szCs w:val="24"/>
        </w:rPr>
        <w:t>Préalablement à la mise en bière, et sauf opposition des autorités judiciaires, les traitements de thanatopraxie sont autorisés sur les dépouilles :</w:t>
      </w:r>
    </w:p>
    <w:p w14:paraId="1939FFFF" w14:textId="77777777" w:rsidR="00FF45D2" w:rsidRDefault="00FF45D2" w:rsidP="00FF45D2">
      <w:pPr>
        <w:pStyle w:val="Paragraphedeliste"/>
        <w:numPr>
          <w:ilvl w:val="0"/>
          <w:numId w:val="19"/>
        </w:numPr>
        <w:tabs>
          <w:tab w:val="left" w:pos="0"/>
        </w:tabs>
        <w:spacing w:before="240" w:after="240" w:line="300" w:lineRule="atLeast"/>
        <w:ind w:left="284" w:hanging="284"/>
        <w:contextualSpacing w:val="0"/>
        <w:jc w:val="both"/>
        <w:rPr>
          <w:rFonts w:ascii="Aptos" w:eastAsia="Calibri" w:hAnsi="Aptos" w:cs="Arial"/>
          <w:sz w:val="24"/>
          <w:szCs w:val="24"/>
        </w:rPr>
      </w:pPr>
      <w:r w:rsidRPr="00B8417C">
        <w:rPr>
          <w:rFonts w:ascii="Aptos" w:eastAsia="Calibri" w:hAnsi="Aptos" w:cs="Arial"/>
          <w:sz w:val="24"/>
          <w:szCs w:val="24"/>
        </w:rPr>
        <w:t>soit en vue de la présentation de la dépouille dans l’attente de la mise en bière, à la condition d’utiliser des substances thanatochimiques qui assurent une conservation de la dépouille pendant sept jours ;</w:t>
      </w:r>
    </w:p>
    <w:p w14:paraId="611E95BA" w14:textId="77777777" w:rsidR="00FF45D2" w:rsidRDefault="00FF45D2" w:rsidP="00FF45D2">
      <w:pPr>
        <w:pStyle w:val="Paragraphedeliste"/>
        <w:numPr>
          <w:ilvl w:val="0"/>
          <w:numId w:val="19"/>
        </w:numPr>
        <w:tabs>
          <w:tab w:val="left" w:pos="0"/>
        </w:tabs>
        <w:spacing w:before="240" w:after="240" w:line="300" w:lineRule="atLeast"/>
        <w:ind w:left="284" w:hanging="284"/>
        <w:contextualSpacing w:val="0"/>
        <w:jc w:val="both"/>
        <w:rPr>
          <w:rFonts w:ascii="Aptos" w:eastAsia="Calibri" w:hAnsi="Aptos" w:cs="Arial"/>
          <w:sz w:val="24"/>
          <w:szCs w:val="24"/>
        </w:rPr>
      </w:pPr>
      <w:r w:rsidRPr="00B8417C">
        <w:rPr>
          <w:rFonts w:ascii="Aptos" w:eastAsia="Calibri" w:hAnsi="Aptos" w:cs="Arial"/>
          <w:sz w:val="24"/>
          <w:szCs w:val="24"/>
        </w:rPr>
        <w:t xml:space="preserve">soit en vue de répondre à des besoins sanitaires, de transports internationaux ou d’identification de la dépouille, à la condition d’utiliser des substances thanatochimiques qui assurent une conservation de la dépouille pendant trente jours ; </w:t>
      </w:r>
    </w:p>
    <w:p w14:paraId="6D62F455" w14:textId="77777777" w:rsidR="00FF45D2" w:rsidRPr="00B8417C" w:rsidRDefault="00FF45D2" w:rsidP="00FF45D2">
      <w:pPr>
        <w:pStyle w:val="Paragraphedeliste"/>
        <w:numPr>
          <w:ilvl w:val="0"/>
          <w:numId w:val="19"/>
        </w:numPr>
        <w:tabs>
          <w:tab w:val="left" w:pos="0"/>
        </w:tabs>
        <w:spacing w:before="240" w:after="240" w:line="300" w:lineRule="atLeast"/>
        <w:ind w:left="284" w:hanging="284"/>
        <w:contextualSpacing w:val="0"/>
        <w:jc w:val="both"/>
        <w:rPr>
          <w:rFonts w:ascii="Aptos" w:eastAsia="Calibri" w:hAnsi="Aptos" w:cs="Arial"/>
          <w:sz w:val="24"/>
          <w:szCs w:val="24"/>
        </w:rPr>
      </w:pPr>
      <w:r w:rsidRPr="00B8417C">
        <w:rPr>
          <w:rFonts w:ascii="Aptos" w:eastAsia="Calibri" w:hAnsi="Aptos" w:cs="Arial"/>
          <w:sz w:val="24"/>
          <w:szCs w:val="24"/>
        </w:rPr>
        <w:t>soit en vue d’activités universitaires d’enseignement et de recherche, à la condition d’utiliser des substances thanatochimiques qui assurent une conservation pendant trois cent soixante-cinq jours.</w:t>
      </w:r>
    </w:p>
    <w:p w14:paraId="08445313" w14:textId="77777777" w:rsidR="00FF45D2" w:rsidRDefault="00FF45D2" w:rsidP="00FF45D2">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t xml:space="preserve">   Dans les cas visés aux 1° et 2°, les</w:t>
      </w:r>
      <w:r w:rsidRPr="00F077E8">
        <w:rPr>
          <w:rFonts w:ascii="Aptos" w:eastAsia="Calibri" w:hAnsi="Aptos" w:cs="Arial"/>
          <w:sz w:val="24"/>
          <w:szCs w:val="24"/>
        </w:rPr>
        <w:t xml:space="preserve"> substances </w:t>
      </w:r>
      <w:r>
        <w:rPr>
          <w:rFonts w:ascii="Aptos" w:eastAsia="Calibri" w:hAnsi="Aptos" w:cs="Arial"/>
          <w:sz w:val="24"/>
          <w:szCs w:val="24"/>
        </w:rPr>
        <w:t>utilisées pour les traitements de thanatopraxie</w:t>
      </w:r>
      <w:r w:rsidRPr="00F077E8">
        <w:rPr>
          <w:rFonts w:ascii="Aptos" w:eastAsia="Calibri" w:hAnsi="Aptos" w:cs="Arial"/>
          <w:sz w:val="24"/>
          <w:szCs w:val="24"/>
        </w:rPr>
        <w:t xml:space="preserve"> permettent la crémation de la dépouille mortelle ou garantissent sa décomposition dans les cinq ans du décès</w:t>
      </w:r>
      <w:r>
        <w:rPr>
          <w:rFonts w:ascii="Aptos" w:eastAsia="Calibri" w:hAnsi="Aptos" w:cs="Arial"/>
          <w:sz w:val="24"/>
          <w:szCs w:val="24"/>
        </w:rPr>
        <w:t>.</w:t>
      </w:r>
    </w:p>
    <w:p w14:paraId="2D1EFF6F" w14:textId="5F35135F" w:rsidR="00FF45D2" w:rsidRPr="00CB4345" w:rsidRDefault="00CB4345" w:rsidP="00FF45D2">
      <w:pPr>
        <w:pStyle w:val="Paragraphedeliste"/>
        <w:tabs>
          <w:tab w:val="left" w:pos="851"/>
        </w:tabs>
        <w:spacing w:before="240" w:after="240" w:line="300" w:lineRule="atLeast"/>
        <w:ind w:left="0"/>
        <w:contextualSpacing w:val="0"/>
        <w:jc w:val="both"/>
        <w:rPr>
          <w:rFonts w:ascii="Aptos" w:eastAsia="Calibri" w:hAnsi="Aptos" w:cs="Arial"/>
          <w:b/>
          <w:bCs/>
          <w:sz w:val="24"/>
          <w:szCs w:val="24"/>
        </w:rPr>
      </w:pPr>
      <w:r>
        <w:rPr>
          <w:rFonts w:ascii="Aptos" w:eastAsia="Calibri" w:hAnsi="Aptos" w:cs="Arial"/>
          <w:b/>
          <w:bCs/>
          <w:sz w:val="24"/>
          <w:szCs w:val="24"/>
        </w:rPr>
        <w:t>Section 2 – Mise en bière</w:t>
      </w:r>
    </w:p>
    <w:p w14:paraId="5A2FE2E3" w14:textId="6789CC2D" w:rsidR="003B1A51" w:rsidRPr="00FF45D2" w:rsidRDefault="00640981" w:rsidP="00FF45D2">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F45D2">
        <w:rPr>
          <w:rFonts w:ascii="Aptos" w:eastAsia="Calibri" w:hAnsi="Aptos" w:cs="Arial"/>
          <w:sz w:val="24"/>
          <w:szCs w:val="24"/>
        </w:rPr>
        <w:t>L</w:t>
      </w:r>
      <w:r w:rsidR="00294CA4" w:rsidRPr="00FF45D2">
        <w:rPr>
          <w:rFonts w:ascii="Aptos" w:eastAsia="Calibri" w:hAnsi="Aptos" w:cs="Arial"/>
          <w:sz w:val="24"/>
          <w:szCs w:val="24"/>
        </w:rPr>
        <w:t>a mise en bière de la dépouille</w:t>
      </w:r>
      <w:r w:rsidR="00871C50" w:rsidRPr="00871C50">
        <w:t xml:space="preserve"> </w:t>
      </w:r>
      <w:r w:rsidR="00871C50" w:rsidRPr="00871C50">
        <w:rPr>
          <w:rFonts w:ascii="Aptos" w:eastAsia="Calibri" w:hAnsi="Aptos" w:cs="Arial"/>
          <w:sz w:val="24"/>
          <w:szCs w:val="24"/>
        </w:rPr>
        <w:t>à l’endroit où celle-ci est exposée ou conservée</w:t>
      </w:r>
      <w:r w:rsidR="00294CA4" w:rsidRPr="00FF45D2">
        <w:rPr>
          <w:rFonts w:ascii="Aptos" w:eastAsia="Calibri" w:hAnsi="Aptos" w:cs="Arial"/>
          <w:sz w:val="24"/>
          <w:szCs w:val="24"/>
        </w:rPr>
        <w:t xml:space="preserve"> </w:t>
      </w:r>
      <w:r w:rsidR="00871C50">
        <w:rPr>
          <w:rFonts w:ascii="Aptos" w:eastAsia="Calibri" w:hAnsi="Aptos" w:cs="Arial"/>
          <w:sz w:val="24"/>
          <w:szCs w:val="24"/>
        </w:rPr>
        <w:t xml:space="preserve">intervient </w:t>
      </w:r>
      <w:r w:rsidRPr="00FF45D2">
        <w:rPr>
          <w:rFonts w:ascii="Aptos" w:eastAsia="Calibri" w:hAnsi="Aptos" w:cs="Arial"/>
          <w:sz w:val="24"/>
          <w:szCs w:val="24"/>
        </w:rPr>
        <w:t xml:space="preserve">au plus </w:t>
      </w:r>
      <w:r w:rsidRPr="00FF45D2">
        <w:rPr>
          <w:rFonts w:ascii="Aptos" w:eastAsia="Calibri" w:hAnsi="Aptos" w:cs="Arial"/>
          <w:color w:val="000000" w:themeColor="text1"/>
          <w:sz w:val="24"/>
          <w:szCs w:val="24"/>
        </w:rPr>
        <w:t xml:space="preserve">tard </w:t>
      </w:r>
      <w:r w:rsidRPr="00002744">
        <w:rPr>
          <w:rFonts w:ascii="Aptos" w:eastAsia="Calibri" w:hAnsi="Aptos" w:cs="Arial"/>
          <w:color w:val="000000" w:themeColor="text1"/>
          <w:sz w:val="24"/>
          <w:szCs w:val="24"/>
        </w:rPr>
        <w:t>le jour qui précède le jour des funérailles</w:t>
      </w:r>
      <w:r w:rsidR="00294CA4" w:rsidRPr="00FF45D2">
        <w:rPr>
          <w:rFonts w:ascii="Aptos" w:eastAsia="Calibri" w:hAnsi="Aptos" w:cs="Arial"/>
          <w:sz w:val="24"/>
          <w:szCs w:val="24"/>
        </w:rPr>
        <w:t xml:space="preserve">. </w:t>
      </w:r>
      <w:r w:rsidR="00592B72" w:rsidRPr="00FF45D2">
        <w:rPr>
          <w:rFonts w:ascii="Aptos" w:eastAsia="Calibri" w:hAnsi="Aptos" w:cs="Arial"/>
          <w:sz w:val="24"/>
          <w:szCs w:val="24"/>
        </w:rPr>
        <w:t xml:space="preserve">À défaut, le Bourgmestre ou </w:t>
      </w:r>
      <w:r w:rsidR="00D45E9C" w:rsidRPr="00FF45D2">
        <w:rPr>
          <w:rFonts w:ascii="Aptos" w:eastAsia="Calibri" w:hAnsi="Aptos" w:cs="Arial"/>
          <w:sz w:val="24"/>
          <w:szCs w:val="24"/>
        </w:rPr>
        <w:t xml:space="preserve">l’Échevin </w:t>
      </w:r>
      <w:r w:rsidR="0089365A">
        <w:rPr>
          <w:rFonts w:ascii="Aptos" w:eastAsia="Calibri" w:hAnsi="Aptos" w:cs="Arial"/>
          <w:sz w:val="24"/>
          <w:szCs w:val="24"/>
        </w:rPr>
        <w:t>délégué</w:t>
      </w:r>
      <w:r w:rsidR="00592B72" w:rsidRPr="00FF45D2">
        <w:rPr>
          <w:rFonts w:ascii="Aptos" w:eastAsia="Calibri" w:hAnsi="Aptos" w:cs="Arial"/>
          <w:sz w:val="24"/>
          <w:szCs w:val="24"/>
        </w:rPr>
        <w:t xml:space="preserve"> ordonne la mise en bière </w:t>
      </w:r>
      <w:r w:rsidR="00F91674" w:rsidRPr="00FF45D2">
        <w:rPr>
          <w:rFonts w:ascii="Aptos" w:eastAsia="Calibri" w:hAnsi="Aptos" w:cs="Arial"/>
          <w:sz w:val="24"/>
          <w:szCs w:val="24"/>
        </w:rPr>
        <w:t>le</w:t>
      </w:r>
      <w:r w:rsidR="00592B72" w:rsidRPr="00FF45D2">
        <w:rPr>
          <w:rFonts w:ascii="Aptos" w:eastAsia="Calibri" w:hAnsi="Aptos" w:cs="Arial"/>
          <w:sz w:val="24"/>
          <w:szCs w:val="24"/>
        </w:rPr>
        <w:t xml:space="preserve"> jour des funérailles.</w:t>
      </w:r>
    </w:p>
    <w:p w14:paraId="070A3C1D" w14:textId="0138659E" w:rsidR="000C5677" w:rsidRPr="00591E9E" w:rsidRDefault="00C251B4" w:rsidP="605F582E">
      <w:pPr>
        <w:pStyle w:val="Paragraphedeliste"/>
        <w:numPr>
          <w:ilvl w:val="0"/>
          <w:numId w:val="13"/>
        </w:numPr>
        <w:tabs>
          <w:tab w:val="left" w:pos="851"/>
        </w:tabs>
        <w:spacing w:before="240" w:after="240" w:line="300" w:lineRule="atLeast"/>
        <w:ind w:left="0" w:firstLine="0"/>
        <w:jc w:val="both"/>
        <w:rPr>
          <w:rFonts w:ascii="Aptos" w:eastAsia="Calibri" w:hAnsi="Aptos" w:cs="Arial"/>
          <w:color w:val="00B050"/>
          <w:sz w:val="24"/>
          <w:szCs w:val="24"/>
        </w:rPr>
      </w:pPr>
      <w:r w:rsidRPr="00C251B4">
        <w:rPr>
          <w:rFonts w:ascii="Aptos" w:eastAsia="Calibri" w:hAnsi="Aptos" w:cs="Arial"/>
          <w:sz w:val="24"/>
          <w:szCs w:val="24"/>
        </w:rPr>
        <w:lastRenderedPageBreak/>
        <w:t>§ 1</w:t>
      </w:r>
      <w:r w:rsidRPr="00C251B4">
        <w:rPr>
          <w:rFonts w:ascii="Aptos" w:eastAsia="Calibri" w:hAnsi="Aptos" w:cs="Arial"/>
          <w:sz w:val="24"/>
          <w:szCs w:val="24"/>
          <w:vertAlign w:val="superscript"/>
        </w:rPr>
        <w:t>er</w:t>
      </w:r>
      <w:r w:rsidRPr="00C251B4">
        <w:rPr>
          <w:rFonts w:ascii="Aptos" w:eastAsia="Calibri" w:hAnsi="Aptos" w:cs="Arial"/>
          <w:sz w:val="24"/>
          <w:szCs w:val="24"/>
        </w:rPr>
        <w:t xml:space="preserve">. Les cercueils et leurs </w:t>
      </w:r>
      <w:r>
        <w:rPr>
          <w:rFonts w:ascii="Aptos" w:eastAsia="Calibri" w:hAnsi="Aptos" w:cs="Arial"/>
          <w:sz w:val="24"/>
          <w:szCs w:val="24"/>
        </w:rPr>
        <w:t xml:space="preserve">équipements </w:t>
      </w:r>
      <w:r w:rsidRPr="00C251B4">
        <w:rPr>
          <w:rFonts w:ascii="Aptos" w:eastAsia="Calibri" w:hAnsi="Aptos" w:cs="Arial"/>
          <w:sz w:val="24"/>
          <w:szCs w:val="24"/>
        </w:rPr>
        <w:t>utilisables tant pour l’inhumation en pleine terre que pour l’inhumation en caveau satisfont aux conditions fixées respectivement aux articles 17 et 18 de l’Arrêté du Gouvernement wallon du 29 octobre</w:t>
      </w:r>
      <w:r>
        <w:rPr>
          <w:rFonts w:ascii="Aptos" w:eastAsia="Calibri" w:hAnsi="Aptos" w:cs="Arial"/>
          <w:sz w:val="24"/>
          <w:szCs w:val="24"/>
        </w:rPr>
        <w:t> </w:t>
      </w:r>
      <w:r w:rsidRPr="00C251B4">
        <w:rPr>
          <w:rFonts w:ascii="Aptos" w:eastAsia="Calibri" w:hAnsi="Aptos" w:cs="Arial"/>
          <w:sz w:val="24"/>
          <w:szCs w:val="24"/>
        </w:rPr>
        <w:t>2009</w:t>
      </w:r>
      <w:r w:rsidR="00C619B0">
        <w:rPr>
          <w:rFonts w:ascii="Aptos" w:eastAsia="Calibri" w:hAnsi="Aptos" w:cs="Arial"/>
          <w:sz w:val="24"/>
          <w:szCs w:val="24"/>
        </w:rPr>
        <w:t xml:space="preserve"> tel que modifié à ce jour</w:t>
      </w:r>
      <w:r w:rsidRPr="00C251B4">
        <w:rPr>
          <w:rFonts w:ascii="Aptos" w:eastAsia="Calibri" w:hAnsi="Aptos" w:cs="Arial"/>
          <w:sz w:val="24"/>
          <w:szCs w:val="24"/>
        </w:rPr>
        <w:t>.</w:t>
      </w:r>
    </w:p>
    <w:p w14:paraId="51009591" w14:textId="5A784983" w:rsidR="000033E8" w:rsidRDefault="000C5677" w:rsidP="00CB4747">
      <w:pPr>
        <w:tabs>
          <w:tab w:val="left" w:pos="0"/>
        </w:tabs>
        <w:spacing w:before="240" w:after="240" w:line="300" w:lineRule="atLeast"/>
        <w:jc w:val="both"/>
        <w:rPr>
          <w:rFonts w:ascii="Aptos" w:hAnsi="Aptos" w:cs="Arial"/>
          <w:sz w:val="24"/>
          <w:szCs w:val="24"/>
        </w:rPr>
      </w:pPr>
      <w:r>
        <w:rPr>
          <w:rFonts w:ascii="Aptos" w:eastAsia="Calibri" w:hAnsi="Aptos" w:cs="Arial"/>
          <w:sz w:val="24"/>
          <w:szCs w:val="24"/>
        </w:rPr>
        <w:t xml:space="preserve">   </w:t>
      </w:r>
      <w:r w:rsidRPr="00F1700F">
        <w:rPr>
          <w:rFonts w:ascii="Aptos" w:eastAsia="Calibri" w:hAnsi="Aptos" w:cs="Arial"/>
          <w:sz w:val="24"/>
          <w:szCs w:val="24"/>
        </w:rPr>
        <w:t xml:space="preserve">§ </w:t>
      </w:r>
      <w:r w:rsidR="0094408A" w:rsidRPr="00F1700F">
        <w:rPr>
          <w:rFonts w:ascii="Aptos" w:eastAsia="Calibri" w:hAnsi="Aptos" w:cs="Arial"/>
          <w:sz w:val="24"/>
          <w:szCs w:val="24"/>
        </w:rPr>
        <w:t>2</w:t>
      </w:r>
      <w:r w:rsidRPr="00F1700F">
        <w:rPr>
          <w:rFonts w:ascii="Aptos" w:eastAsia="Calibri" w:hAnsi="Aptos" w:cs="Arial"/>
          <w:sz w:val="24"/>
          <w:szCs w:val="24"/>
        </w:rPr>
        <w:t xml:space="preserve">. </w:t>
      </w:r>
      <w:r w:rsidRPr="00F1700F">
        <w:rPr>
          <w:rFonts w:ascii="Aptos" w:hAnsi="Aptos" w:cs="Arial"/>
          <w:sz w:val="24"/>
          <w:szCs w:val="24"/>
        </w:rPr>
        <w:t xml:space="preserve">Les cercueils utilisables pour le transport international de dépouilles non incinérées </w:t>
      </w:r>
      <w:r w:rsidR="00F728F3" w:rsidRPr="00F1700F">
        <w:rPr>
          <w:rFonts w:ascii="Aptos" w:hAnsi="Aptos" w:cs="Arial"/>
          <w:sz w:val="24"/>
          <w:szCs w:val="24"/>
        </w:rPr>
        <w:t xml:space="preserve">satisfont aux conditions fixées </w:t>
      </w:r>
      <w:r w:rsidR="00A61DAD" w:rsidRPr="00F1700F">
        <w:rPr>
          <w:rFonts w:ascii="Aptos" w:hAnsi="Aptos" w:cs="Arial"/>
          <w:sz w:val="24"/>
          <w:szCs w:val="24"/>
        </w:rPr>
        <w:t xml:space="preserve">par les dispositions de droit </w:t>
      </w:r>
      <w:r w:rsidR="00520283" w:rsidRPr="00F1700F">
        <w:rPr>
          <w:rFonts w:ascii="Aptos" w:hAnsi="Aptos" w:cs="Arial"/>
          <w:sz w:val="24"/>
          <w:szCs w:val="24"/>
        </w:rPr>
        <w:t>belge ou international applicables à ce type de transport</w:t>
      </w:r>
      <w:r w:rsidRPr="00F1700F">
        <w:rPr>
          <w:rFonts w:ascii="Aptos" w:hAnsi="Aptos" w:cs="Arial"/>
          <w:sz w:val="24"/>
          <w:szCs w:val="24"/>
        </w:rPr>
        <w:t xml:space="preserve"> et ne peuvent pas être inhumés.</w:t>
      </w:r>
    </w:p>
    <w:p w14:paraId="4C1E2F1D" w14:textId="6111DA61" w:rsidR="000033E8" w:rsidRDefault="000033E8" w:rsidP="005073F5">
      <w:pPr>
        <w:pStyle w:val="Paragraphedeliste"/>
        <w:numPr>
          <w:ilvl w:val="0"/>
          <w:numId w:val="13"/>
        </w:numPr>
        <w:tabs>
          <w:tab w:val="left" w:pos="284"/>
          <w:tab w:val="left" w:pos="851"/>
        </w:tabs>
        <w:spacing w:before="240" w:after="240" w:line="300" w:lineRule="atLeast"/>
        <w:ind w:left="0" w:firstLine="0"/>
        <w:contextualSpacing w:val="0"/>
        <w:jc w:val="both"/>
        <w:rPr>
          <w:rFonts w:ascii="Aptos" w:eastAsia="Calibri" w:hAnsi="Aptos" w:cs="Arial"/>
          <w:sz w:val="24"/>
          <w:szCs w:val="24"/>
        </w:rPr>
      </w:pPr>
      <w:r w:rsidRPr="003B1A51">
        <w:rPr>
          <w:rFonts w:ascii="Aptos" w:eastAsia="Calibri" w:hAnsi="Aptos" w:cs="Arial"/>
          <w:sz w:val="24"/>
          <w:szCs w:val="24"/>
        </w:rPr>
        <w:t xml:space="preserve">Le </w:t>
      </w:r>
      <w:r w:rsidR="00CC1A7C">
        <w:rPr>
          <w:rFonts w:ascii="Aptos" w:eastAsia="Calibri" w:hAnsi="Aptos" w:cs="Arial"/>
          <w:sz w:val="24"/>
          <w:szCs w:val="24"/>
        </w:rPr>
        <w:t>B</w:t>
      </w:r>
      <w:r w:rsidRPr="003B1A51">
        <w:rPr>
          <w:rFonts w:ascii="Aptos" w:eastAsia="Calibri" w:hAnsi="Aptos" w:cs="Arial"/>
          <w:sz w:val="24"/>
          <w:szCs w:val="24"/>
        </w:rPr>
        <w:t xml:space="preserve">ourgmestre ou </w:t>
      </w:r>
      <w:r w:rsidR="00E24E96">
        <w:rPr>
          <w:rFonts w:ascii="Aptos" w:eastAsia="Calibri" w:hAnsi="Aptos" w:cs="Arial"/>
          <w:sz w:val="24"/>
          <w:szCs w:val="24"/>
        </w:rPr>
        <w:t xml:space="preserve">l’Échevin </w:t>
      </w:r>
      <w:r w:rsidR="0089365A">
        <w:rPr>
          <w:rFonts w:ascii="Aptos" w:eastAsia="Calibri" w:hAnsi="Aptos" w:cs="Arial"/>
          <w:sz w:val="24"/>
          <w:szCs w:val="24"/>
        </w:rPr>
        <w:t>délégué</w:t>
      </w:r>
      <w:r w:rsidRPr="003B1A51">
        <w:rPr>
          <w:rFonts w:ascii="Aptos" w:eastAsia="Calibri" w:hAnsi="Aptos" w:cs="Arial"/>
          <w:sz w:val="24"/>
          <w:szCs w:val="24"/>
        </w:rPr>
        <w:t xml:space="preserve"> peut assister à la mise en bière. À cet effet,</w:t>
      </w:r>
      <w:r>
        <w:rPr>
          <w:rFonts w:ascii="Aptos" w:eastAsia="Calibri" w:hAnsi="Aptos" w:cs="Arial"/>
          <w:sz w:val="24"/>
          <w:szCs w:val="24"/>
        </w:rPr>
        <w:t xml:space="preserve"> les</w:t>
      </w:r>
      <w:r w:rsidRPr="003B1A51">
        <w:rPr>
          <w:rFonts w:ascii="Aptos" w:eastAsia="Calibri" w:hAnsi="Aptos" w:cs="Arial"/>
          <w:sz w:val="24"/>
          <w:szCs w:val="24"/>
        </w:rPr>
        <w:t xml:space="preserve"> entreprise</w:t>
      </w:r>
      <w:r>
        <w:rPr>
          <w:rFonts w:ascii="Aptos" w:eastAsia="Calibri" w:hAnsi="Aptos" w:cs="Arial"/>
          <w:sz w:val="24"/>
          <w:szCs w:val="24"/>
        </w:rPr>
        <w:t>s</w:t>
      </w:r>
      <w:r w:rsidRPr="003B1A51">
        <w:rPr>
          <w:rFonts w:ascii="Aptos" w:eastAsia="Calibri" w:hAnsi="Aptos" w:cs="Arial"/>
          <w:sz w:val="24"/>
          <w:szCs w:val="24"/>
        </w:rPr>
        <w:t xml:space="preserve"> de pompes funèbres communique</w:t>
      </w:r>
      <w:r>
        <w:rPr>
          <w:rFonts w:ascii="Aptos" w:eastAsia="Calibri" w:hAnsi="Aptos" w:cs="Arial"/>
          <w:sz w:val="24"/>
          <w:szCs w:val="24"/>
        </w:rPr>
        <w:t>nt</w:t>
      </w:r>
      <w:r w:rsidRPr="003B1A51">
        <w:rPr>
          <w:rFonts w:ascii="Aptos" w:eastAsia="Calibri" w:hAnsi="Aptos" w:cs="Arial"/>
          <w:sz w:val="24"/>
          <w:szCs w:val="24"/>
        </w:rPr>
        <w:t xml:space="preserve"> le jour et l’heure de la mise en bière à l’Administration communale.</w:t>
      </w:r>
    </w:p>
    <w:p w14:paraId="4CB01B74" w14:textId="4F28D7D1" w:rsidR="000C72FC" w:rsidRDefault="005E3C4D" w:rsidP="005073F5">
      <w:pPr>
        <w:pStyle w:val="Paragraphedeliste"/>
        <w:numPr>
          <w:ilvl w:val="0"/>
          <w:numId w:val="13"/>
        </w:numPr>
        <w:tabs>
          <w:tab w:val="left" w:pos="284"/>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 1</w:t>
      </w:r>
      <w:r w:rsidRPr="005E3C4D">
        <w:rPr>
          <w:rFonts w:ascii="Aptos" w:eastAsia="Calibri" w:hAnsi="Aptos" w:cs="Arial"/>
          <w:sz w:val="24"/>
          <w:szCs w:val="24"/>
          <w:vertAlign w:val="superscript"/>
        </w:rPr>
        <w:t>er</w:t>
      </w:r>
      <w:r>
        <w:rPr>
          <w:rFonts w:ascii="Aptos" w:eastAsia="Calibri" w:hAnsi="Aptos" w:cs="Arial"/>
          <w:sz w:val="24"/>
          <w:szCs w:val="24"/>
        </w:rPr>
        <w:t xml:space="preserve">. </w:t>
      </w:r>
      <w:r w:rsidR="00591E9E" w:rsidRPr="00591E9E">
        <w:rPr>
          <w:rFonts w:ascii="Aptos" w:eastAsia="Calibri" w:hAnsi="Aptos" w:cs="Arial"/>
          <w:sz w:val="24"/>
          <w:szCs w:val="24"/>
        </w:rPr>
        <w:t>Les autorités et l’Administration communales peuvent contrôler en tout temps et par toute voie de droit la conformité des cercueils et de leurs équipements dont la responsabilité et la charge de la preuve revien</w:t>
      </w:r>
      <w:r w:rsidR="009C7F6C">
        <w:rPr>
          <w:rFonts w:ascii="Aptos" w:eastAsia="Calibri" w:hAnsi="Aptos" w:cs="Arial"/>
          <w:sz w:val="24"/>
          <w:szCs w:val="24"/>
        </w:rPr>
        <w:t>nen</w:t>
      </w:r>
      <w:r w:rsidR="00591E9E" w:rsidRPr="00591E9E">
        <w:rPr>
          <w:rFonts w:ascii="Aptos" w:eastAsia="Calibri" w:hAnsi="Aptos" w:cs="Arial"/>
          <w:sz w:val="24"/>
          <w:szCs w:val="24"/>
        </w:rPr>
        <w:t xml:space="preserve">t aux entreprises de pompes funèbres. </w:t>
      </w:r>
    </w:p>
    <w:p w14:paraId="1CA8335A" w14:textId="7ED1A949" w:rsidR="00EB78D2" w:rsidRPr="000C72FC" w:rsidRDefault="000C72FC" w:rsidP="000C72FC">
      <w:pPr>
        <w:pStyle w:val="Paragraphedeliste"/>
        <w:tabs>
          <w:tab w:val="left" w:pos="284"/>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 2. </w:t>
      </w:r>
      <w:r w:rsidR="00EB78D2" w:rsidRPr="000C72FC">
        <w:rPr>
          <w:rFonts w:ascii="Aptos" w:eastAsia="Calibri" w:hAnsi="Aptos" w:cs="Arial"/>
          <w:sz w:val="24"/>
          <w:szCs w:val="24"/>
        </w:rPr>
        <w:t xml:space="preserve">Si les circonstances l’exigent, le Bourgmestre </w:t>
      </w:r>
      <w:r w:rsidR="0005299A" w:rsidRPr="000C72FC">
        <w:rPr>
          <w:rFonts w:ascii="Aptos" w:eastAsia="Calibri" w:hAnsi="Aptos" w:cs="Arial"/>
          <w:sz w:val="24"/>
          <w:szCs w:val="24"/>
        </w:rPr>
        <w:t>de</w:t>
      </w:r>
      <w:r w:rsidR="00EB78D2" w:rsidRPr="000C72FC">
        <w:rPr>
          <w:rFonts w:ascii="Aptos" w:eastAsia="Calibri" w:hAnsi="Aptos" w:cs="Arial"/>
          <w:sz w:val="24"/>
          <w:szCs w:val="24"/>
        </w:rPr>
        <w:t xml:space="preserve"> </w:t>
      </w:r>
      <w:r w:rsidR="0005299A" w:rsidRPr="000C72FC">
        <w:rPr>
          <w:rFonts w:ascii="Aptos" w:eastAsia="Calibri" w:hAnsi="Aptos" w:cs="Arial"/>
          <w:sz w:val="24"/>
          <w:szCs w:val="24"/>
        </w:rPr>
        <w:t xml:space="preserve">la </w:t>
      </w:r>
      <w:r>
        <w:rPr>
          <w:rFonts w:ascii="Aptos" w:eastAsia="Calibri" w:hAnsi="Aptos" w:cs="Arial"/>
          <w:sz w:val="24"/>
          <w:szCs w:val="24"/>
        </w:rPr>
        <w:t>C</w:t>
      </w:r>
      <w:r w:rsidR="0005299A" w:rsidRPr="000C72FC">
        <w:rPr>
          <w:rFonts w:ascii="Aptos" w:eastAsia="Calibri" w:hAnsi="Aptos" w:cs="Arial"/>
          <w:sz w:val="24"/>
          <w:szCs w:val="24"/>
        </w:rPr>
        <w:t xml:space="preserve">ommune dans laquelle est situé l’établissement crématoire ou </w:t>
      </w:r>
      <w:r w:rsidR="001D2F05">
        <w:rPr>
          <w:rFonts w:ascii="Aptos" w:eastAsia="Calibri" w:hAnsi="Aptos" w:cs="Arial"/>
          <w:sz w:val="24"/>
          <w:szCs w:val="24"/>
        </w:rPr>
        <w:t xml:space="preserve">l’Échevin </w:t>
      </w:r>
      <w:r w:rsidR="0089365A">
        <w:rPr>
          <w:rFonts w:ascii="Aptos" w:eastAsia="Calibri" w:hAnsi="Aptos" w:cs="Arial"/>
          <w:sz w:val="24"/>
          <w:szCs w:val="24"/>
        </w:rPr>
        <w:t>délégué</w:t>
      </w:r>
      <w:r w:rsidR="0005299A" w:rsidRPr="000C72FC">
        <w:rPr>
          <w:rFonts w:ascii="Aptos" w:eastAsia="Calibri" w:hAnsi="Aptos" w:cs="Arial"/>
          <w:sz w:val="24"/>
          <w:szCs w:val="24"/>
        </w:rPr>
        <w:t xml:space="preserve"> </w:t>
      </w:r>
      <w:r>
        <w:rPr>
          <w:rFonts w:ascii="Aptos" w:eastAsia="Calibri" w:hAnsi="Aptos" w:cs="Arial"/>
          <w:sz w:val="24"/>
          <w:szCs w:val="24"/>
        </w:rPr>
        <w:t>procède</w:t>
      </w:r>
      <w:r w:rsidR="00EB78D2" w:rsidRPr="000C72FC">
        <w:rPr>
          <w:rFonts w:ascii="Aptos" w:eastAsia="Calibri" w:hAnsi="Aptos" w:cs="Arial"/>
          <w:sz w:val="24"/>
          <w:szCs w:val="24"/>
        </w:rPr>
        <w:t xml:space="preserve"> à l’ouverture du cercueil et dresse procès-verbal de cette opération qu’il transmet sans délai au </w:t>
      </w:r>
      <w:r w:rsidR="0028611F">
        <w:rPr>
          <w:rFonts w:ascii="Aptos" w:eastAsia="Calibri" w:hAnsi="Aptos" w:cs="Arial"/>
          <w:sz w:val="24"/>
          <w:szCs w:val="24"/>
        </w:rPr>
        <w:t>p</w:t>
      </w:r>
      <w:r w:rsidR="00EB78D2" w:rsidRPr="000C72FC">
        <w:rPr>
          <w:rFonts w:ascii="Aptos" w:eastAsia="Calibri" w:hAnsi="Aptos" w:cs="Arial"/>
          <w:sz w:val="24"/>
          <w:szCs w:val="24"/>
        </w:rPr>
        <w:t xml:space="preserve">rocureur du Roi </w:t>
      </w:r>
      <w:r w:rsidR="00662792" w:rsidRPr="000C72FC">
        <w:rPr>
          <w:rFonts w:ascii="Aptos" w:eastAsia="Calibri" w:hAnsi="Aptos" w:cs="Arial"/>
          <w:sz w:val="24"/>
          <w:szCs w:val="24"/>
        </w:rPr>
        <w:t>de l’arrondissement dans lequel l’établissement crématoire est situé</w:t>
      </w:r>
      <w:r w:rsidR="00EB78D2" w:rsidRPr="000C72FC">
        <w:rPr>
          <w:rFonts w:ascii="Aptos" w:eastAsia="Calibri" w:hAnsi="Aptos" w:cs="Arial"/>
          <w:sz w:val="24"/>
          <w:szCs w:val="24"/>
        </w:rPr>
        <w:t>.</w:t>
      </w:r>
    </w:p>
    <w:p w14:paraId="084CEBAD" w14:textId="49C3F2D1" w:rsidR="00591E9E" w:rsidRPr="00591E9E" w:rsidRDefault="005E3C4D" w:rsidP="00CB4747">
      <w:pPr>
        <w:pStyle w:val="Paragraphedeliste"/>
        <w:tabs>
          <w:tab w:val="left" w:pos="284"/>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 </w:t>
      </w:r>
      <w:r w:rsidR="000C72FC">
        <w:rPr>
          <w:rFonts w:ascii="Aptos" w:eastAsia="Calibri" w:hAnsi="Aptos" w:cs="Arial"/>
          <w:sz w:val="24"/>
          <w:szCs w:val="24"/>
        </w:rPr>
        <w:t>3</w:t>
      </w:r>
      <w:r>
        <w:rPr>
          <w:rFonts w:ascii="Aptos" w:eastAsia="Calibri" w:hAnsi="Aptos" w:cs="Arial"/>
          <w:sz w:val="24"/>
          <w:szCs w:val="24"/>
        </w:rPr>
        <w:t xml:space="preserve">. </w:t>
      </w:r>
      <w:r w:rsidR="00591E9E" w:rsidRPr="00591E9E">
        <w:rPr>
          <w:rFonts w:ascii="Aptos" w:eastAsia="Calibri" w:hAnsi="Aptos" w:cs="Arial"/>
          <w:sz w:val="24"/>
          <w:szCs w:val="24"/>
        </w:rPr>
        <w:t>En cas de non-conformité</w:t>
      </w:r>
      <w:r w:rsidR="00F90572">
        <w:rPr>
          <w:rFonts w:ascii="Aptos" w:eastAsia="Calibri" w:hAnsi="Aptos" w:cs="Arial"/>
          <w:sz w:val="24"/>
          <w:szCs w:val="24"/>
        </w:rPr>
        <w:t xml:space="preserve"> d’un cercueil</w:t>
      </w:r>
      <w:r w:rsidR="00591E9E" w:rsidRPr="00591E9E">
        <w:rPr>
          <w:rFonts w:ascii="Aptos" w:eastAsia="Calibri" w:hAnsi="Aptos" w:cs="Arial"/>
          <w:sz w:val="24"/>
          <w:szCs w:val="24"/>
        </w:rPr>
        <w:t xml:space="preserve">, le Bourgmestre ou </w:t>
      </w:r>
      <w:r w:rsidR="001D2F05">
        <w:rPr>
          <w:rFonts w:ascii="Aptos" w:eastAsia="Calibri" w:hAnsi="Aptos" w:cs="Arial"/>
          <w:sz w:val="24"/>
          <w:szCs w:val="24"/>
        </w:rPr>
        <w:t xml:space="preserve">l’Échevin </w:t>
      </w:r>
      <w:r w:rsidR="0089365A">
        <w:rPr>
          <w:rFonts w:ascii="Aptos" w:eastAsia="Calibri" w:hAnsi="Aptos" w:cs="Arial"/>
          <w:sz w:val="24"/>
          <w:szCs w:val="24"/>
        </w:rPr>
        <w:t>délégué</w:t>
      </w:r>
      <w:r w:rsidR="00591E9E" w:rsidRPr="00591E9E">
        <w:rPr>
          <w:rFonts w:ascii="Aptos" w:eastAsia="Calibri" w:hAnsi="Aptos" w:cs="Arial"/>
          <w:sz w:val="24"/>
          <w:szCs w:val="24"/>
        </w:rPr>
        <w:t xml:space="preserve"> suspend l’inhumation jusqu’à la mise en conformité par l’entreprise de pompes funèbres. Cette dernière conserve la dépouille durant le temps nécessaire à la mise en conformit</w:t>
      </w:r>
      <w:r w:rsidR="00AC56FF">
        <w:rPr>
          <w:rFonts w:ascii="Aptos" w:eastAsia="Calibri" w:hAnsi="Aptos" w:cs="Arial"/>
          <w:sz w:val="24"/>
          <w:szCs w:val="24"/>
        </w:rPr>
        <w:t>é</w:t>
      </w:r>
      <w:r w:rsidR="00591E9E" w:rsidRPr="00591E9E">
        <w:rPr>
          <w:rFonts w:ascii="Aptos" w:eastAsia="Calibri" w:hAnsi="Aptos" w:cs="Arial"/>
          <w:sz w:val="24"/>
          <w:szCs w:val="24"/>
        </w:rPr>
        <w:t xml:space="preserve">. </w:t>
      </w:r>
    </w:p>
    <w:p w14:paraId="4F115725" w14:textId="41B2A449" w:rsidR="000C5677" w:rsidRDefault="000C5677" w:rsidP="008637B7">
      <w:pPr>
        <w:tabs>
          <w:tab w:val="left" w:pos="0"/>
        </w:tabs>
        <w:spacing w:before="360" w:after="360" w:line="300" w:lineRule="atLeast"/>
        <w:jc w:val="both"/>
        <w:rPr>
          <w:rFonts w:ascii="Aptos" w:eastAsia="Calibri" w:hAnsi="Aptos" w:cs="Arial"/>
          <w:b/>
          <w:bCs/>
          <w:sz w:val="24"/>
          <w:szCs w:val="24"/>
        </w:rPr>
      </w:pPr>
      <w:r>
        <w:rPr>
          <w:rFonts w:ascii="Aptos" w:eastAsia="Calibri" w:hAnsi="Aptos" w:cs="Arial"/>
          <w:b/>
          <w:bCs/>
          <w:sz w:val="24"/>
          <w:szCs w:val="24"/>
        </w:rPr>
        <w:t>Ch</w:t>
      </w:r>
      <w:r w:rsidR="000033E8">
        <w:rPr>
          <w:rFonts w:ascii="Aptos" w:eastAsia="Calibri" w:hAnsi="Aptos" w:cs="Arial"/>
          <w:b/>
          <w:bCs/>
          <w:sz w:val="24"/>
          <w:szCs w:val="24"/>
        </w:rPr>
        <w:t>a</w:t>
      </w:r>
      <w:r>
        <w:rPr>
          <w:rFonts w:ascii="Aptos" w:eastAsia="Calibri" w:hAnsi="Aptos" w:cs="Arial"/>
          <w:b/>
          <w:bCs/>
          <w:sz w:val="24"/>
          <w:szCs w:val="24"/>
        </w:rPr>
        <w:t>pitre 5 – Transports funèbres</w:t>
      </w:r>
    </w:p>
    <w:p w14:paraId="04F50FBB" w14:textId="1B9CDE74" w:rsidR="000C5677" w:rsidRPr="000C5677" w:rsidRDefault="000C5677" w:rsidP="008637B7">
      <w:pPr>
        <w:tabs>
          <w:tab w:val="left" w:pos="0"/>
        </w:tabs>
        <w:spacing w:before="240" w:after="240" w:line="300" w:lineRule="atLeast"/>
        <w:jc w:val="both"/>
        <w:rPr>
          <w:rFonts w:ascii="Aptos" w:eastAsia="Calibri" w:hAnsi="Aptos" w:cs="Arial"/>
          <w:b/>
          <w:bCs/>
          <w:sz w:val="24"/>
          <w:szCs w:val="24"/>
        </w:rPr>
      </w:pPr>
      <w:r w:rsidRPr="002019BB">
        <w:rPr>
          <w:rFonts w:ascii="Aptos" w:eastAsia="Calibri" w:hAnsi="Aptos" w:cs="Arial"/>
          <w:b/>
          <w:bCs/>
          <w:sz w:val="24"/>
          <w:szCs w:val="24"/>
        </w:rPr>
        <w:t>Section 1</w:t>
      </w:r>
      <w:r w:rsidRPr="002019BB">
        <w:rPr>
          <w:rFonts w:ascii="Aptos" w:eastAsia="Calibri" w:hAnsi="Aptos" w:cs="Arial"/>
          <w:b/>
          <w:bCs/>
          <w:sz w:val="24"/>
          <w:szCs w:val="24"/>
          <w:vertAlign w:val="superscript"/>
        </w:rPr>
        <w:t>ère</w:t>
      </w:r>
      <w:r w:rsidRPr="002019BB">
        <w:rPr>
          <w:rFonts w:ascii="Aptos" w:eastAsia="Calibri" w:hAnsi="Aptos" w:cs="Arial"/>
          <w:b/>
          <w:bCs/>
          <w:sz w:val="24"/>
          <w:szCs w:val="24"/>
        </w:rPr>
        <w:t xml:space="preserve"> – </w:t>
      </w:r>
      <w:r w:rsidR="00E3746A">
        <w:rPr>
          <w:rFonts w:ascii="Aptos" w:eastAsia="Calibri" w:hAnsi="Aptos" w:cs="Arial"/>
          <w:b/>
          <w:bCs/>
          <w:sz w:val="24"/>
          <w:szCs w:val="24"/>
        </w:rPr>
        <w:t>Généralités</w:t>
      </w:r>
    </w:p>
    <w:p w14:paraId="5BECE712" w14:textId="77777777" w:rsidR="000C5677" w:rsidRDefault="00D97548"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eastAsia="Calibri" w:hAnsi="Aptos" w:cs="Arial"/>
          <w:sz w:val="24"/>
          <w:szCs w:val="24"/>
        </w:rPr>
        <w:t>Tant dans les cimetières communaux qu’en dehor</w:t>
      </w:r>
      <w:r w:rsidR="002E51A5" w:rsidRPr="000C5677">
        <w:rPr>
          <w:rFonts w:ascii="Aptos" w:eastAsia="Calibri" w:hAnsi="Aptos" w:cs="Arial"/>
          <w:sz w:val="24"/>
          <w:szCs w:val="24"/>
        </w:rPr>
        <w:t>s, les transports funèbres sont</w:t>
      </w:r>
      <w:r w:rsidRPr="000C5677">
        <w:rPr>
          <w:rFonts w:ascii="Aptos" w:eastAsia="Calibri" w:hAnsi="Aptos" w:cs="Arial"/>
          <w:sz w:val="24"/>
          <w:szCs w:val="24"/>
        </w:rPr>
        <w:t xml:space="preserve"> effectué</w:t>
      </w:r>
      <w:r w:rsidR="002E51A5" w:rsidRPr="000C5677">
        <w:rPr>
          <w:rFonts w:ascii="Aptos" w:eastAsia="Calibri" w:hAnsi="Aptos" w:cs="Arial"/>
          <w:sz w:val="24"/>
          <w:szCs w:val="24"/>
        </w:rPr>
        <w:t>s</w:t>
      </w:r>
      <w:r w:rsidRPr="000C5677">
        <w:rPr>
          <w:rFonts w:ascii="Aptos" w:eastAsia="Calibri" w:hAnsi="Aptos" w:cs="Arial"/>
          <w:sz w:val="24"/>
          <w:szCs w:val="24"/>
        </w:rPr>
        <w:t xml:space="preserve"> de manière digne et décente et dans le respect de la salubrité, de la sécurité et de la tranquillité publiques et de la mémoire des défunts.</w:t>
      </w:r>
    </w:p>
    <w:p w14:paraId="0B513592" w14:textId="55D297F4" w:rsidR="000C5677" w:rsidRDefault="0068618E"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eastAsia="Calibri" w:hAnsi="Aptos" w:cs="Arial"/>
          <w:bCs/>
          <w:iCs/>
          <w:sz w:val="24"/>
          <w:szCs w:val="24"/>
        </w:rPr>
        <w:t>§ 1</w:t>
      </w:r>
      <w:r w:rsidRPr="000C5677">
        <w:rPr>
          <w:rFonts w:ascii="Aptos" w:eastAsia="Calibri" w:hAnsi="Aptos" w:cs="Arial"/>
          <w:bCs/>
          <w:iCs/>
          <w:sz w:val="24"/>
          <w:szCs w:val="24"/>
          <w:vertAlign w:val="superscript"/>
        </w:rPr>
        <w:t>er</w:t>
      </w:r>
      <w:r w:rsidRPr="000C5677">
        <w:rPr>
          <w:rFonts w:ascii="Aptos" w:eastAsia="Calibri" w:hAnsi="Aptos" w:cs="Arial"/>
          <w:bCs/>
          <w:iCs/>
          <w:sz w:val="24"/>
          <w:szCs w:val="24"/>
        </w:rPr>
        <w:t>.</w:t>
      </w:r>
      <w:r w:rsidRPr="000C5677">
        <w:rPr>
          <w:rFonts w:ascii="Aptos" w:eastAsia="Calibri" w:hAnsi="Aptos" w:cs="Arial"/>
          <w:b/>
          <w:iCs/>
          <w:sz w:val="24"/>
          <w:szCs w:val="24"/>
        </w:rPr>
        <w:t xml:space="preserve"> </w:t>
      </w:r>
      <w:r w:rsidR="002F65D7" w:rsidRPr="000C5677">
        <w:rPr>
          <w:rFonts w:ascii="Aptos" w:eastAsia="Calibri" w:hAnsi="Aptos" w:cs="Arial"/>
          <w:sz w:val="24"/>
          <w:szCs w:val="24"/>
        </w:rPr>
        <w:t>Le transport des dépouilles mortelles non incinérées et des cercueils</w:t>
      </w:r>
      <w:r w:rsidRPr="000C5677">
        <w:rPr>
          <w:rFonts w:ascii="Aptos" w:eastAsia="Calibri" w:hAnsi="Aptos" w:cs="Arial"/>
          <w:sz w:val="24"/>
          <w:szCs w:val="24"/>
        </w:rPr>
        <w:t xml:space="preserve"> </w:t>
      </w:r>
      <w:r w:rsidR="002F65D7" w:rsidRPr="000C5677">
        <w:rPr>
          <w:rFonts w:ascii="Aptos" w:eastAsia="Calibri" w:hAnsi="Aptos" w:cs="Arial"/>
          <w:sz w:val="24"/>
          <w:szCs w:val="24"/>
        </w:rPr>
        <w:t xml:space="preserve">est assuré par </w:t>
      </w:r>
      <w:r w:rsidRPr="000C5677">
        <w:rPr>
          <w:rFonts w:ascii="Aptos" w:eastAsia="Calibri" w:hAnsi="Aptos" w:cs="Arial"/>
          <w:sz w:val="24"/>
          <w:szCs w:val="24"/>
        </w:rPr>
        <w:t>les entreprises de pompes funèbres dûment mandatées par les personnes qualifiées pour pourvoir aux funérailles</w:t>
      </w:r>
      <w:r w:rsidR="002F65D7" w:rsidRPr="000C5677">
        <w:rPr>
          <w:rFonts w:ascii="Aptos" w:eastAsia="Calibri" w:hAnsi="Aptos" w:cs="Arial"/>
          <w:sz w:val="24"/>
          <w:szCs w:val="24"/>
        </w:rPr>
        <w:t xml:space="preserve">. </w:t>
      </w:r>
      <w:r w:rsidRPr="000C5677">
        <w:rPr>
          <w:rFonts w:ascii="Aptos" w:eastAsia="Calibri" w:hAnsi="Aptos" w:cs="Arial"/>
          <w:sz w:val="24"/>
          <w:szCs w:val="24"/>
        </w:rPr>
        <w:t xml:space="preserve">À cet effet, </w:t>
      </w:r>
      <w:r w:rsidR="002F65D7" w:rsidRPr="000C5677">
        <w:rPr>
          <w:rFonts w:ascii="Aptos" w:eastAsia="Calibri" w:hAnsi="Aptos" w:cs="Arial"/>
          <w:sz w:val="24"/>
          <w:szCs w:val="24"/>
        </w:rPr>
        <w:t xml:space="preserve">ces entreprises </w:t>
      </w:r>
      <w:r w:rsidRPr="000C5677">
        <w:rPr>
          <w:rFonts w:ascii="Aptos" w:eastAsia="Calibri" w:hAnsi="Aptos" w:cs="Arial"/>
          <w:sz w:val="24"/>
          <w:szCs w:val="24"/>
        </w:rPr>
        <w:t>utilisent des corbillards ou d’autres véhicules spécialement équipés.</w:t>
      </w:r>
    </w:p>
    <w:p w14:paraId="7DB0D669" w14:textId="27171734" w:rsidR="000C5677" w:rsidRPr="000C5677" w:rsidRDefault="000C5677" w:rsidP="00CB4747">
      <w:pPr>
        <w:tabs>
          <w:tab w:val="left" w:pos="851"/>
        </w:tabs>
        <w:spacing w:before="240" w:after="240" w:line="300" w:lineRule="atLeast"/>
        <w:jc w:val="both"/>
        <w:rPr>
          <w:rFonts w:ascii="Aptos" w:eastAsia="Calibri" w:hAnsi="Aptos" w:cs="Arial"/>
          <w:sz w:val="24"/>
          <w:szCs w:val="24"/>
        </w:rPr>
      </w:pPr>
      <w:r w:rsidRPr="000C5677">
        <w:rPr>
          <w:rFonts w:ascii="Aptos" w:eastAsia="Calibri" w:hAnsi="Aptos" w:cs="Arial"/>
          <w:sz w:val="24"/>
          <w:szCs w:val="24"/>
        </w:rPr>
        <w:t xml:space="preserve">   § 2. Le mode de transport des urnes cinéraires </w:t>
      </w:r>
      <w:r w:rsidR="00C250C8" w:rsidRPr="00C250C8">
        <w:rPr>
          <w:rFonts w:ascii="Aptos" w:eastAsia="Calibri" w:hAnsi="Aptos" w:cs="Arial"/>
          <w:sz w:val="24"/>
          <w:szCs w:val="24"/>
        </w:rPr>
        <w:t xml:space="preserve">et des cercueils renfermant les dépouilles des fœtus nés sans vie entre le </w:t>
      </w:r>
      <w:r w:rsidR="00C250C8">
        <w:rPr>
          <w:rFonts w:ascii="Aptos" w:eastAsia="Calibri" w:hAnsi="Aptos" w:cs="Arial"/>
          <w:sz w:val="24"/>
          <w:szCs w:val="24"/>
        </w:rPr>
        <w:t>cent sixième</w:t>
      </w:r>
      <w:r w:rsidR="00C1602F">
        <w:rPr>
          <w:rFonts w:ascii="Aptos" w:eastAsia="Calibri" w:hAnsi="Aptos" w:cs="Arial"/>
          <w:sz w:val="24"/>
          <w:szCs w:val="24"/>
        </w:rPr>
        <w:t xml:space="preserve"> et</w:t>
      </w:r>
      <w:r w:rsidR="00C250C8" w:rsidRPr="00C250C8">
        <w:rPr>
          <w:rFonts w:ascii="Aptos" w:eastAsia="Calibri" w:hAnsi="Aptos" w:cs="Arial"/>
          <w:sz w:val="24"/>
          <w:szCs w:val="24"/>
        </w:rPr>
        <w:t xml:space="preserve"> le</w:t>
      </w:r>
      <w:r w:rsidR="00C250C8">
        <w:rPr>
          <w:rFonts w:ascii="Aptos" w:eastAsia="Calibri" w:hAnsi="Aptos" w:cs="Arial"/>
          <w:sz w:val="24"/>
          <w:szCs w:val="24"/>
        </w:rPr>
        <w:t xml:space="preserve"> cent quatre-vingtième</w:t>
      </w:r>
      <w:r w:rsidR="00C250C8" w:rsidRPr="00C250C8">
        <w:rPr>
          <w:rFonts w:ascii="Aptos" w:eastAsia="Calibri" w:hAnsi="Aptos" w:cs="Arial"/>
          <w:sz w:val="24"/>
          <w:szCs w:val="24"/>
        </w:rPr>
        <w:t xml:space="preserve"> jour de grossesse </w:t>
      </w:r>
      <w:r w:rsidRPr="000C5677">
        <w:rPr>
          <w:rFonts w:ascii="Aptos" w:eastAsia="Calibri" w:hAnsi="Aptos" w:cs="Arial"/>
          <w:sz w:val="24"/>
          <w:szCs w:val="24"/>
        </w:rPr>
        <w:t xml:space="preserve">est libre sous la réserve du recours à un véhicule. </w:t>
      </w:r>
    </w:p>
    <w:p w14:paraId="2C98125B" w14:textId="200D5E2D" w:rsidR="00721683" w:rsidRPr="00893D57" w:rsidRDefault="00CB3B7A" w:rsidP="003D3816">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893D57">
        <w:rPr>
          <w:rFonts w:ascii="Aptos" w:hAnsi="Aptos" w:cs="Arial"/>
          <w:color w:val="000000" w:themeColor="text1"/>
          <w:sz w:val="24"/>
          <w:szCs w:val="24"/>
        </w:rPr>
        <w:t>§ 1</w:t>
      </w:r>
      <w:r w:rsidRPr="00893D57">
        <w:rPr>
          <w:rFonts w:ascii="Aptos" w:hAnsi="Aptos" w:cs="Arial"/>
          <w:color w:val="000000" w:themeColor="text1"/>
          <w:sz w:val="24"/>
          <w:szCs w:val="24"/>
          <w:vertAlign w:val="superscript"/>
        </w:rPr>
        <w:t>er</w:t>
      </w:r>
      <w:r w:rsidRPr="00893D57">
        <w:rPr>
          <w:rFonts w:ascii="Aptos" w:hAnsi="Aptos" w:cs="Arial"/>
          <w:color w:val="000000" w:themeColor="text1"/>
          <w:sz w:val="24"/>
          <w:szCs w:val="24"/>
        </w:rPr>
        <w:t xml:space="preserve">. </w:t>
      </w:r>
      <w:r w:rsidR="003D3816" w:rsidRPr="00893D57">
        <w:rPr>
          <w:rFonts w:ascii="Aptos" w:hAnsi="Aptos" w:cs="Arial"/>
          <w:color w:val="000000" w:themeColor="text1"/>
          <w:sz w:val="24"/>
          <w:szCs w:val="24"/>
        </w:rPr>
        <w:t>Il est interdit de transporter plus d’un cercueil à la fois dans un même véhicule</w:t>
      </w:r>
      <w:r w:rsidR="003E170E" w:rsidRPr="00893D57">
        <w:rPr>
          <w:rFonts w:ascii="Aptos" w:hAnsi="Aptos" w:cs="Arial"/>
          <w:color w:val="000000" w:themeColor="text1"/>
          <w:sz w:val="24"/>
          <w:szCs w:val="24"/>
        </w:rPr>
        <w:t xml:space="preserve"> </w:t>
      </w:r>
      <w:r w:rsidR="003D3816" w:rsidRPr="00893D57">
        <w:rPr>
          <w:rFonts w:ascii="Aptos" w:hAnsi="Aptos" w:cs="Arial"/>
          <w:color w:val="000000" w:themeColor="text1"/>
          <w:sz w:val="24"/>
          <w:szCs w:val="24"/>
        </w:rPr>
        <w:t xml:space="preserve">sauf dérogation </w:t>
      </w:r>
      <w:r w:rsidR="003E170E" w:rsidRPr="00893D57">
        <w:rPr>
          <w:rFonts w:ascii="Aptos" w:hAnsi="Aptos" w:cs="Arial"/>
          <w:color w:val="000000" w:themeColor="text1"/>
          <w:sz w:val="24"/>
          <w:szCs w:val="24"/>
        </w:rPr>
        <w:t xml:space="preserve">spécialement </w:t>
      </w:r>
      <w:r w:rsidR="003D3816" w:rsidRPr="00893D57">
        <w:rPr>
          <w:rFonts w:ascii="Aptos" w:hAnsi="Aptos" w:cs="Arial"/>
          <w:color w:val="000000" w:themeColor="text1"/>
          <w:sz w:val="24"/>
          <w:szCs w:val="24"/>
        </w:rPr>
        <w:t>motivée du Bourgmestre</w:t>
      </w:r>
      <w:r w:rsidR="003E170E" w:rsidRPr="00893D57">
        <w:rPr>
          <w:rFonts w:ascii="Aptos" w:hAnsi="Aptos" w:cs="Arial"/>
          <w:color w:val="000000" w:themeColor="text1"/>
          <w:sz w:val="24"/>
          <w:szCs w:val="24"/>
        </w:rPr>
        <w:t xml:space="preserve"> ou de l’Échevin </w:t>
      </w:r>
      <w:r w:rsidR="0089365A" w:rsidRPr="00893D57">
        <w:rPr>
          <w:rFonts w:ascii="Aptos" w:hAnsi="Aptos" w:cs="Arial"/>
          <w:color w:val="000000" w:themeColor="text1"/>
          <w:sz w:val="24"/>
          <w:szCs w:val="24"/>
        </w:rPr>
        <w:t>délégué</w:t>
      </w:r>
      <w:r w:rsidR="003D3816" w:rsidRPr="00893D57">
        <w:rPr>
          <w:rFonts w:ascii="Aptos" w:hAnsi="Aptos" w:cs="Arial"/>
          <w:color w:val="000000" w:themeColor="text1"/>
          <w:sz w:val="24"/>
          <w:szCs w:val="24"/>
        </w:rPr>
        <w:t xml:space="preserve">. </w:t>
      </w:r>
    </w:p>
    <w:p w14:paraId="1AC15623" w14:textId="510BC80E" w:rsidR="003D3816" w:rsidRPr="00893D57" w:rsidRDefault="00CB3B7A" w:rsidP="003D3816">
      <w:pPr>
        <w:pStyle w:val="Paragraphedeliste"/>
        <w:tabs>
          <w:tab w:val="left" w:pos="851"/>
        </w:tabs>
        <w:spacing w:before="240" w:after="240" w:line="300" w:lineRule="atLeast"/>
        <w:ind w:left="0"/>
        <w:contextualSpacing w:val="0"/>
        <w:jc w:val="both"/>
        <w:rPr>
          <w:rFonts w:ascii="Aptos" w:eastAsia="Calibri" w:hAnsi="Aptos" w:cs="Arial"/>
          <w:sz w:val="24"/>
          <w:szCs w:val="24"/>
        </w:rPr>
      </w:pPr>
      <w:r w:rsidRPr="00893D57">
        <w:rPr>
          <w:rFonts w:ascii="Aptos" w:hAnsi="Aptos" w:cs="Arial"/>
          <w:sz w:val="24"/>
          <w:szCs w:val="24"/>
        </w:rPr>
        <w:t xml:space="preserve">   § 2. </w:t>
      </w:r>
      <w:r w:rsidR="003D3816" w:rsidRPr="00893D57">
        <w:rPr>
          <w:rFonts w:ascii="Aptos" w:hAnsi="Aptos" w:cs="Arial"/>
          <w:sz w:val="24"/>
          <w:szCs w:val="24"/>
        </w:rPr>
        <w:t>Le placement de restes mortels de défunts différents dans un même cercueil est interdit</w:t>
      </w:r>
      <w:r w:rsidR="003478A0" w:rsidRPr="00893D57">
        <w:rPr>
          <w:rFonts w:ascii="Aptos" w:hAnsi="Aptos" w:cs="Arial"/>
          <w:sz w:val="24"/>
          <w:szCs w:val="24"/>
        </w:rPr>
        <w:t xml:space="preserve"> sauf</w:t>
      </w:r>
      <w:r w:rsidR="003D3816" w:rsidRPr="00893D57">
        <w:rPr>
          <w:rFonts w:ascii="Aptos" w:hAnsi="Aptos" w:cs="Arial"/>
          <w:sz w:val="24"/>
          <w:szCs w:val="24"/>
        </w:rPr>
        <w:t> :</w:t>
      </w:r>
    </w:p>
    <w:p w14:paraId="11AEBAA3" w14:textId="77777777" w:rsidR="00B122E7" w:rsidRDefault="0018244D" w:rsidP="00B122E7">
      <w:pPr>
        <w:pStyle w:val="Paragraphedeliste"/>
        <w:numPr>
          <w:ilvl w:val="0"/>
          <w:numId w:val="26"/>
        </w:numPr>
        <w:tabs>
          <w:tab w:val="left" w:pos="284"/>
        </w:tabs>
        <w:spacing w:before="240" w:after="240" w:line="300" w:lineRule="atLeast"/>
        <w:ind w:left="0" w:firstLine="0"/>
        <w:contextualSpacing w:val="0"/>
        <w:jc w:val="both"/>
        <w:rPr>
          <w:rFonts w:ascii="Aptos" w:eastAsia="Calibri" w:hAnsi="Aptos" w:cs="Arial"/>
          <w:sz w:val="24"/>
          <w:szCs w:val="24"/>
        </w:rPr>
      </w:pPr>
      <w:r w:rsidRPr="00893D57">
        <w:rPr>
          <w:rFonts w:ascii="Aptos" w:hAnsi="Aptos" w:cs="Arial"/>
          <w:sz w:val="24"/>
          <w:szCs w:val="24"/>
        </w:rPr>
        <w:lastRenderedPageBreak/>
        <w:t>pour les</w:t>
      </w:r>
      <w:r w:rsidR="003D3816" w:rsidRPr="00893D57">
        <w:rPr>
          <w:rFonts w:ascii="Aptos" w:hAnsi="Aptos" w:cs="Arial"/>
          <w:sz w:val="24"/>
          <w:szCs w:val="24"/>
        </w:rPr>
        <w:t xml:space="preserve"> fœtus nés sans vie entre le cent sixième et le centre quatre-vingtième jour de grossesse </w:t>
      </w:r>
      <w:r w:rsidR="00A3766C">
        <w:rPr>
          <w:rFonts w:ascii="Aptos" w:hAnsi="Aptos" w:cs="Arial"/>
          <w:sz w:val="24"/>
          <w:szCs w:val="24"/>
        </w:rPr>
        <w:t>au cours du même accouchement,</w:t>
      </w:r>
      <w:r w:rsidR="003D3816" w:rsidRPr="00893D57">
        <w:rPr>
          <w:rFonts w:ascii="Aptos" w:hAnsi="Aptos" w:cs="Arial"/>
          <w:sz w:val="24"/>
          <w:szCs w:val="24"/>
        </w:rPr>
        <w:t xml:space="preserve"> </w:t>
      </w:r>
      <w:r w:rsidR="003F3C4D" w:rsidRPr="00893D57">
        <w:rPr>
          <w:rFonts w:ascii="Aptos" w:hAnsi="Aptos" w:cs="Arial"/>
          <w:sz w:val="24"/>
          <w:szCs w:val="24"/>
        </w:rPr>
        <w:t xml:space="preserve">les </w:t>
      </w:r>
      <w:r w:rsidR="003D3816" w:rsidRPr="00893D57">
        <w:rPr>
          <w:rFonts w:ascii="Aptos" w:hAnsi="Aptos" w:cs="Arial"/>
          <w:sz w:val="24"/>
          <w:szCs w:val="24"/>
        </w:rPr>
        <w:t xml:space="preserve">enfants nés sans vie après le cent quatre-vingtième jour de grossesse au cours du même accouchement et, éventuellement, la mère décédée en couche avec </w:t>
      </w:r>
      <w:r w:rsidR="00A3766C">
        <w:rPr>
          <w:rFonts w:ascii="Aptos" w:hAnsi="Aptos" w:cs="Arial"/>
          <w:sz w:val="24"/>
          <w:szCs w:val="24"/>
        </w:rPr>
        <w:t>eux</w:t>
      </w:r>
      <w:r w:rsidR="003D3816" w:rsidRPr="00893D57">
        <w:rPr>
          <w:rFonts w:ascii="Aptos" w:hAnsi="Aptos" w:cs="Arial"/>
          <w:sz w:val="24"/>
          <w:szCs w:val="24"/>
        </w:rPr>
        <w:t> ;</w:t>
      </w:r>
    </w:p>
    <w:p w14:paraId="5315812E" w14:textId="1ED66013" w:rsidR="00A86B5C" w:rsidRPr="00B122E7" w:rsidRDefault="00B122E7" w:rsidP="00B122E7">
      <w:pPr>
        <w:pStyle w:val="Paragraphedeliste"/>
        <w:numPr>
          <w:ilvl w:val="0"/>
          <w:numId w:val="26"/>
        </w:numPr>
        <w:tabs>
          <w:tab w:val="left" w:pos="284"/>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lorsqu</w:t>
      </w:r>
      <w:r w:rsidR="003D3816" w:rsidRPr="00B122E7">
        <w:rPr>
          <w:rFonts w:ascii="Aptos" w:hAnsi="Aptos" w:cs="Arial"/>
          <w:sz w:val="24"/>
          <w:szCs w:val="24"/>
        </w:rPr>
        <w:t xml:space="preserve">’il est impossible de déterminer </w:t>
      </w:r>
      <w:r w:rsidR="00037292" w:rsidRPr="00B122E7">
        <w:rPr>
          <w:rFonts w:ascii="Aptos" w:hAnsi="Aptos" w:cs="Arial"/>
          <w:sz w:val="24"/>
          <w:szCs w:val="24"/>
        </w:rPr>
        <w:t xml:space="preserve">à quel défunt </w:t>
      </w:r>
      <w:r w:rsidR="003D3816" w:rsidRPr="00B122E7">
        <w:rPr>
          <w:rFonts w:ascii="Aptos" w:hAnsi="Aptos" w:cs="Arial"/>
          <w:sz w:val="24"/>
          <w:szCs w:val="24"/>
        </w:rPr>
        <w:t>ces restes appartiennent</w:t>
      </w:r>
      <w:r w:rsidR="00A86B5C" w:rsidRPr="00B122E7">
        <w:rPr>
          <w:rFonts w:ascii="Aptos" w:hAnsi="Aptos" w:cs="Arial"/>
          <w:sz w:val="24"/>
          <w:szCs w:val="24"/>
        </w:rPr>
        <w:t> ;</w:t>
      </w:r>
    </w:p>
    <w:p w14:paraId="75E22A81" w14:textId="4EB2BBCF" w:rsidR="00A86B5C" w:rsidRPr="00893D57" w:rsidRDefault="00A86B5C" w:rsidP="00A86B5C">
      <w:pPr>
        <w:pStyle w:val="Paragraphedeliste"/>
        <w:numPr>
          <w:ilvl w:val="0"/>
          <w:numId w:val="26"/>
        </w:numPr>
        <w:tabs>
          <w:tab w:val="left" w:pos="284"/>
        </w:tabs>
        <w:spacing w:before="240" w:after="240" w:line="300" w:lineRule="atLeast"/>
        <w:ind w:left="0" w:firstLine="0"/>
        <w:contextualSpacing w:val="0"/>
        <w:jc w:val="both"/>
        <w:rPr>
          <w:rFonts w:ascii="Aptos" w:eastAsia="Calibri" w:hAnsi="Aptos" w:cs="Arial"/>
          <w:sz w:val="24"/>
          <w:szCs w:val="24"/>
        </w:rPr>
      </w:pPr>
      <w:r w:rsidRPr="00893D57">
        <w:rPr>
          <w:rFonts w:ascii="Aptos" w:hAnsi="Aptos" w:cs="Arial"/>
          <w:sz w:val="24"/>
          <w:szCs w:val="24"/>
        </w:rPr>
        <w:t xml:space="preserve">dans tout autre cas </w:t>
      </w:r>
      <w:r w:rsidR="00020F00" w:rsidRPr="00893D57">
        <w:rPr>
          <w:rFonts w:ascii="Aptos" w:hAnsi="Aptos" w:cs="Arial"/>
          <w:sz w:val="24"/>
          <w:szCs w:val="24"/>
        </w:rPr>
        <w:t>auquel le</w:t>
      </w:r>
      <w:r w:rsidR="002673AD" w:rsidRPr="00893D57">
        <w:rPr>
          <w:rFonts w:ascii="Aptos" w:hAnsi="Aptos" w:cs="Arial"/>
          <w:sz w:val="24"/>
          <w:szCs w:val="24"/>
        </w:rPr>
        <w:t xml:space="preserve"> Bourgmestre ou l’Échevin </w:t>
      </w:r>
      <w:r w:rsidR="0089365A" w:rsidRPr="00893D57">
        <w:rPr>
          <w:rFonts w:ascii="Aptos" w:hAnsi="Aptos" w:cs="Arial"/>
          <w:sz w:val="24"/>
          <w:szCs w:val="24"/>
        </w:rPr>
        <w:t>délégué</w:t>
      </w:r>
      <w:r w:rsidR="00020F00" w:rsidRPr="00893D57">
        <w:rPr>
          <w:rFonts w:ascii="Aptos" w:hAnsi="Aptos" w:cs="Arial"/>
          <w:sz w:val="24"/>
          <w:szCs w:val="24"/>
        </w:rPr>
        <w:t xml:space="preserve"> déroge moyennant une motivation spéciale</w:t>
      </w:r>
      <w:r w:rsidR="002673AD" w:rsidRPr="00893D57">
        <w:rPr>
          <w:rFonts w:ascii="Aptos" w:hAnsi="Aptos" w:cs="Arial"/>
          <w:sz w:val="24"/>
          <w:szCs w:val="24"/>
        </w:rPr>
        <w:t>.</w:t>
      </w:r>
    </w:p>
    <w:p w14:paraId="0884F8D9" w14:textId="010E9A08" w:rsidR="000C5677" w:rsidRPr="000C5677" w:rsidRDefault="000C5677" w:rsidP="00CB4747">
      <w:pPr>
        <w:tabs>
          <w:tab w:val="left" w:pos="0"/>
        </w:tabs>
        <w:spacing w:before="240" w:after="240" w:line="300" w:lineRule="atLeast"/>
        <w:jc w:val="both"/>
        <w:rPr>
          <w:rFonts w:ascii="Aptos" w:eastAsia="Calibri" w:hAnsi="Aptos" w:cs="Arial"/>
          <w:b/>
          <w:bCs/>
          <w:sz w:val="24"/>
          <w:szCs w:val="24"/>
        </w:rPr>
      </w:pPr>
      <w:r w:rsidRPr="000C5677">
        <w:rPr>
          <w:rFonts w:ascii="Aptos" w:eastAsia="Calibri" w:hAnsi="Aptos" w:cs="Arial"/>
          <w:b/>
          <w:bCs/>
          <w:sz w:val="24"/>
          <w:szCs w:val="24"/>
        </w:rPr>
        <w:t>Section 2 – Transports funèbres en dehors des cimetières</w:t>
      </w:r>
    </w:p>
    <w:p w14:paraId="35AFBD7E" w14:textId="6EC568AA" w:rsidR="000C5677" w:rsidRPr="00D97F1A" w:rsidRDefault="007D43AC" w:rsidP="00846219">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eastAsia="Calibri" w:hAnsi="Aptos" w:cs="Arial"/>
          <w:sz w:val="24"/>
          <w:szCs w:val="24"/>
        </w:rPr>
        <w:t xml:space="preserve">Dans l’attente de l’autorisation d’inhumation ou de crémation, </w:t>
      </w:r>
      <w:r w:rsidR="00261A46">
        <w:rPr>
          <w:rFonts w:ascii="Aptos" w:eastAsia="Calibri" w:hAnsi="Aptos" w:cs="Arial"/>
          <w:sz w:val="24"/>
          <w:szCs w:val="24"/>
        </w:rPr>
        <w:t>une</w:t>
      </w:r>
      <w:r w:rsidRPr="000C5677">
        <w:rPr>
          <w:rFonts w:ascii="Aptos" w:eastAsia="Calibri" w:hAnsi="Aptos" w:cs="Arial"/>
          <w:sz w:val="24"/>
          <w:szCs w:val="24"/>
        </w:rPr>
        <w:t xml:space="preserve"> dépouille peut être transportée vers un lieu temporaire d’exposition ou de conservation dès que le médecin qui a constaté le décès a établi un constat de décès attestant que la cause du décès est naturelle et qu'il n'y a aucun danger </w:t>
      </w:r>
      <w:r w:rsidRPr="00D97F1A">
        <w:rPr>
          <w:rFonts w:ascii="Aptos" w:eastAsia="Calibri" w:hAnsi="Aptos" w:cs="Arial"/>
          <w:sz w:val="24"/>
          <w:szCs w:val="24"/>
        </w:rPr>
        <w:t>pour la salubrité publique</w:t>
      </w:r>
      <w:r w:rsidR="00F91631" w:rsidRPr="00D97F1A">
        <w:rPr>
          <w:rFonts w:ascii="Aptos" w:eastAsia="Calibri" w:hAnsi="Aptos" w:cs="Arial"/>
          <w:sz w:val="24"/>
          <w:szCs w:val="24"/>
        </w:rPr>
        <w:t>.</w:t>
      </w:r>
    </w:p>
    <w:p w14:paraId="0FFAF51C" w14:textId="09C88049" w:rsidR="0055776C" w:rsidRPr="00D97F1A" w:rsidRDefault="00771467" w:rsidP="006146C4">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D97F1A">
        <w:rPr>
          <w:rFonts w:ascii="Aptos" w:eastAsia="Calibri" w:hAnsi="Aptos" w:cs="Arial"/>
          <w:sz w:val="24"/>
          <w:szCs w:val="24"/>
        </w:rPr>
        <w:t>Le</w:t>
      </w:r>
      <w:r w:rsidR="004A7BCE" w:rsidRPr="00D97F1A">
        <w:rPr>
          <w:rFonts w:ascii="Aptos" w:eastAsia="Calibri" w:hAnsi="Aptos" w:cs="Arial"/>
          <w:sz w:val="24"/>
          <w:szCs w:val="24"/>
        </w:rPr>
        <w:t xml:space="preserve"> transport de cercueils </w:t>
      </w:r>
      <w:r w:rsidR="0065290E" w:rsidRPr="00D97F1A">
        <w:rPr>
          <w:rFonts w:ascii="Aptos" w:eastAsia="Calibri" w:hAnsi="Aptos" w:cs="Arial"/>
          <w:sz w:val="24"/>
          <w:szCs w:val="24"/>
        </w:rPr>
        <w:t>entre la Commune et une autre commune belge ou un autre État</w:t>
      </w:r>
      <w:r w:rsidRPr="00D97F1A">
        <w:rPr>
          <w:rFonts w:ascii="Aptos" w:eastAsia="Calibri" w:hAnsi="Aptos" w:cs="Arial"/>
          <w:sz w:val="24"/>
          <w:szCs w:val="24"/>
        </w:rPr>
        <w:t xml:space="preserve"> </w:t>
      </w:r>
      <w:r w:rsidR="00D96E7F" w:rsidRPr="00D97F1A">
        <w:rPr>
          <w:rFonts w:ascii="Aptos" w:eastAsia="Calibri" w:hAnsi="Aptos" w:cs="Arial"/>
          <w:sz w:val="24"/>
          <w:szCs w:val="24"/>
        </w:rPr>
        <w:t>est</w:t>
      </w:r>
      <w:r w:rsidRPr="00D97F1A">
        <w:rPr>
          <w:rFonts w:ascii="Aptos" w:eastAsia="Calibri" w:hAnsi="Aptos" w:cs="Arial"/>
          <w:sz w:val="24"/>
          <w:szCs w:val="24"/>
        </w:rPr>
        <w:t xml:space="preserve"> subordonné</w:t>
      </w:r>
      <w:r w:rsidR="00724980" w:rsidRPr="00D97F1A">
        <w:rPr>
          <w:rFonts w:ascii="Aptos" w:eastAsia="Calibri" w:hAnsi="Aptos" w:cs="Arial"/>
          <w:sz w:val="24"/>
          <w:szCs w:val="24"/>
        </w:rPr>
        <w:t xml:space="preserve"> à l’autorisation </w:t>
      </w:r>
      <w:r w:rsidR="00BA38D5" w:rsidRPr="00D97F1A">
        <w:rPr>
          <w:rFonts w:ascii="Aptos" w:eastAsia="Calibri" w:hAnsi="Aptos" w:cs="Arial"/>
          <w:sz w:val="24"/>
          <w:szCs w:val="24"/>
        </w:rPr>
        <w:t>du Bourgmestre ou de l’Échevin</w:t>
      </w:r>
      <w:r w:rsidR="0089365A" w:rsidRPr="00D97F1A">
        <w:rPr>
          <w:rFonts w:ascii="Aptos" w:eastAsia="Calibri" w:hAnsi="Aptos" w:cs="Arial"/>
          <w:sz w:val="24"/>
          <w:szCs w:val="24"/>
        </w:rPr>
        <w:t xml:space="preserve"> délégué</w:t>
      </w:r>
      <w:r w:rsidR="00944BD4" w:rsidRPr="00D97F1A">
        <w:rPr>
          <w:rFonts w:ascii="Aptos" w:eastAsia="Calibri" w:hAnsi="Aptos" w:cs="Arial"/>
          <w:sz w:val="24"/>
          <w:szCs w:val="24"/>
        </w:rPr>
        <w:t xml:space="preserve">. Le Bourgmestre ou l’Échevin délégué </w:t>
      </w:r>
      <w:r w:rsidR="000C5677" w:rsidRPr="00D97F1A">
        <w:rPr>
          <w:rFonts w:ascii="Aptos" w:eastAsia="Calibri" w:hAnsi="Aptos" w:cs="Arial"/>
          <w:sz w:val="24"/>
          <w:szCs w:val="24"/>
        </w:rPr>
        <w:t>délivre l’autorisation de transport sur la base</w:t>
      </w:r>
      <w:r w:rsidR="0055776C" w:rsidRPr="00D97F1A">
        <w:rPr>
          <w:rFonts w:ascii="Aptos" w:eastAsia="Calibri" w:hAnsi="Aptos" w:cs="Arial"/>
          <w:sz w:val="24"/>
          <w:szCs w:val="24"/>
        </w:rPr>
        <w:t> :</w:t>
      </w:r>
    </w:p>
    <w:p w14:paraId="26552B96" w14:textId="77777777" w:rsidR="00DA12A8" w:rsidRPr="00D97F1A" w:rsidRDefault="000C5677" w:rsidP="0055776C">
      <w:pPr>
        <w:pStyle w:val="Paragraphedeliste"/>
        <w:numPr>
          <w:ilvl w:val="0"/>
          <w:numId w:val="28"/>
        </w:numPr>
        <w:tabs>
          <w:tab w:val="left" w:pos="284"/>
          <w:tab w:val="left" w:pos="851"/>
        </w:tabs>
        <w:spacing w:before="240" w:after="240" w:line="300" w:lineRule="atLeast"/>
        <w:ind w:left="0" w:firstLine="0"/>
        <w:contextualSpacing w:val="0"/>
        <w:jc w:val="both"/>
        <w:rPr>
          <w:rFonts w:ascii="Aptos" w:eastAsia="Calibri" w:hAnsi="Aptos" w:cs="Arial"/>
          <w:sz w:val="24"/>
          <w:szCs w:val="24"/>
        </w:rPr>
      </w:pPr>
      <w:r w:rsidRPr="00D97F1A">
        <w:rPr>
          <w:rFonts w:ascii="Aptos" w:eastAsia="Calibri" w:hAnsi="Aptos" w:cs="Arial"/>
          <w:sz w:val="24"/>
          <w:szCs w:val="24"/>
        </w:rPr>
        <w:t xml:space="preserve">de l’autorisation d’inhumation ou de crémation délivrée par l’Officier de l’état civil compétent </w:t>
      </w:r>
      <w:r w:rsidR="0055776C" w:rsidRPr="00D97F1A">
        <w:rPr>
          <w:rFonts w:ascii="Aptos" w:eastAsia="Calibri" w:hAnsi="Aptos" w:cs="Arial"/>
          <w:sz w:val="24"/>
          <w:szCs w:val="24"/>
        </w:rPr>
        <w:t xml:space="preserve">en cas de transport </w:t>
      </w:r>
      <w:r w:rsidR="00DA12A8" w:rsidRPr="00D97F1A">
        <w:rPr>
          <w:rFonts w:ascii="Aptos" w:eastAsia="Calibri" w:hAnsi="Aptos" w:cs="Arial"/>
          <w:sz w:val="24"/>
          <w:szCs w:val="24"/>
        </w:rPr>
        <w:t>entre la Commune et une autre commune belge ;</w:t>
      </w:r>
    </w:p>
    <w:p w14:paraId="203D8CBF" w14:textId="70D54EDE" w:rsidR="00D97F1A" w:rsidRPr="00520283" w:rsidRDefault="000C5677" w:rsidP="00D97F1A">
      <w:pPr>
        <w:pStyle w:val="Paragraphedeliste"/>
        <w:numPr>
          <w:ilvl w:val="0"/>
          <w:numId w:val="28"/>
        </w:numPr>
        <w:tabs>
          <w:tab w:val="left" w:pos="284"/>
          <w:tab w:val="left" w:pos="851"/>
        </w:tabs>
        <w:spacing w:before="240" w:after="240" w:line="300" w:lineRule="atLeast"/>
        <w:ind w:left="0" w:firstLine="0"/>
        <w:contextualSpacing w:val="0"/>
        <w:jc w:val="both"/>
        <w:rPr>
          <w:rFonts w:ascii="Aptos" w:eastAsia="Calibri" w:hAnsi="Aptos" w:cs="Arial"/>
          <w:sz w:val="24"/>
          <w:szCs w:val="24"/>
        </w:rPr>
      </w:pPr>
      <w:r w:rsidRPr="00D97F1A">
        <w:rPr>
          <w:rFonts w:ascii="Aptos" w:eastAsia="Calibri" w:hAnsi="Aptos" w:cs="Arial"/>
          <w:sz w:val="24"/>
          <w:szCs w:val="24"/>
        </w:rPr>
        <w:t xml:space="preserve">de la déclaration de non-opposition du </w:t>
      </w:r>
      <w:r w:rsidR="0028611F">
        <w:rPr>
          <w:rFonts w:ascii="Aptos" w:eastAsia="Calibri" w:hAnsi="Aptos" w:cs="Arial"/>
          <w:sz w:val="24"/>
          <w:szCs w:val="24"/>
        </w:rPr>
        <w:t>p</w:t>
      </w:r>
      <w:r w:rsidRPr="00D97F1A">
        <w:rPr>
          <w:rFonts w:ascii="Aptos" w:eastAsia="Calibri" w:hAnsi="Aptos" w:cs="Arial"/>
          <w:sz w:val="24"/>
          <w:szCs w:val="24"/>
        </w:rPr>
        <w:t>rocureur du Roi compétent</w:t>
      </w:r>
      <w:r w:rsidR="00DA12A8" w:rsidRPr="00D97F1A">
        <w:rPr>
          <w:rFonts w:ascii="Aptos" w:eastAsia="Calibri" w:hAnsi="Aptos" w:cs="Arial"/>
          <w:sz w:val="24"/>
          <w:szCs w:val="24"/>
        </w:rPr>
        <w:t xml:space="preserve"> en cas de transport international</w:t>
      </w:r>
      <w:r w:rsidRPr="00D97F1A">
        <w:rPr>
          <w:rFonts w:ascii="Aptos" w:eastAsia="Calibri" w:hAnsi="Aptos" w:cs="Arial"/>
          <w:sz w:val="24"/>
          <w:szCs w:val="24"/>
        </w:rPr>
        <w:t xml:space="preserve">. </w:t>
      </w:r>
    </w:p>
    <w:p w14:paraId="5E89A030" w14:textId="2B067FB5" w:rsidR="000C5677" w:rsidRPr="00853B58" w:rsidRDefault="00155001" w:rsidP="00853B58">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hAnsi="Aptos" w:cs="Arial"/>
          <w:sz w:val="24"/>
          <w:szCs w:val="24"/>
        </w:rPr>
        <w:t>Le</w:t>
      </w:r>
      <w:r w:rsidR="007118EC" w:rsidRPr="000C5677">
        <w:rPr>
          <w:rFonts w:ascii="Aptos" w:hAnsi="Aptos" w:cs="Arial"/>
          <w:sz w:val="24"/>
          <w:szCs w:val="24"/>
        </w:rPr>
        <w:t xml:space="preserve">s </w:t>
      </w:r>
      <w:r w:rsidRPr="000C5677">
        <w:rPr>
          <w:rFonts w:ascii="Aptos" w:hAnsi="Aptos" w:cs="Arial"/>
          <w:sz w:val="24"/>
          <w:szCs w:val="24"/>
        </w:rPr>
        <w:t>entreprises de pompes funèbres pren</w:t>
      </w:r>
      <w:r w:rsidR="007118EC" w:rsidRPr="000C5677">
        <w:rPr>
          <w:rFonts w:ascii="Aptos" w:hAnsi="Aptos" w:cs="Arial"/>
          <w:sz w:val="24"/>
          <w:szCs w:val="24"/>
        </w:rPr>
        <w:t>nent</w:t>
      </w:r>
      <w:r w:rsidRPr="000C5677">
        <w:rPr>
          <w:rFonts w:ascii="Aptos" w:hAnsi="Aptos" w:cs="Arial"/>
          <w:sz w:val="24"/>
          <w:szCs w:val="24"/>
        </w:rPr>
        <w:t xml:space="preserve"> toutes les mesures utiles pour que le transpor</w:t>
      </w:r>
      <w:r w:rsidR="00C02773" w:rsidRPr="000C5677">
        <w:rPr>
          <w:rFonts w:ascii="Aptos" w:hAnsi="Aptos" w:cs="Arial"/>
          <w:sz w:val="24"/>
          <w:szCs w:val="24"/>
        </w:rPr>
        <w:t xml:space="preserve">t </w:t>
      </w:r>
      <w:r w:rsidR="003F5E91" w:rsidRPr="000C5677">
        <w:rPr>
          <w:rFonts w:ascii="Aptos" w:eastAsia="Calibri" w:hAnsi="Aptos" w:cs="Arial"/>
          <w:sz w:val="24"/>
          <w:szCs w:val="24"/>
        </w:rPr>
        <w:t xml:space="preserve">vers </w:t>
      </w:r>
      <w:r w:rsidR="00A5194D" w:rsidRPr="000C5677">
        <w:rPr>
          <w:rFonts w:ascii="Aptos" w:eastAsia="Calibri" w:hAnsi="Aptos" w:cs="Arial"/>
          <w:sz w:val="24"/>
          <w:szCs w:val="24"/>
        </w:rPr>
        <w:t xml:space="preserve">les cimetières communaux </w:t>
      </w:r>
      <w:r w:rsidR="008D45F9">
        <w:rPr>
          <w:rFonts w:ascii="Aptos" w:eastAsia="Calibri" w:hAnsi="Aptos" w:cs="Arial"/>
          <w:sz w:val="24"/>
          <w:szCs w:val="24"/>
        </w:rPr>
        <w:t xml:space="preserve">ou </w:t>
      </w:r>
      <w:r w:rsidR="00A5194D" w:rsidRPr="000C5677">
        <w:rPr>
          <w:rFonts w:ascii="Aptos" w:eastAsia="Calibri" w:hAnsi="Aptos" w:cs="Arial"/>
          <w:sz w:val="24"/>
          <w:szCs w:val="24"/>
        </w:rPr>
        <w:t>les établissements crématoires</w:t>
      </w:r>
      <w:r w:rsidR="00C02773" w:rsidRPr="000C5677">
        <w:rPr>
          <w:rFonts w:ascii="Aptos" w:hAnsi="Aptos" w:cs="Arial"/>
          <w:sz w:val="24"/>
          <w:szCs w:val="24"/>
        </w:rPr>
        <w:t xml:space="preserve"> </w:t>
      </w:r>
      <w:r w:rsidR="007118EC" w:rsidRPr="000C5677">
        <w:rPr>
          <w:rFonts w:ascii="Aptos" w:hAnsi="Aptos" w:cs="Arial"/>
          <w:sz w:val="24"/>
          <w:szCs w:val="24"/>
        </w:rPr>
        <w:t>ait lieu</w:t>
      </w:r>
      <w:r w:rsidRPr="000C5677">
        <w:rPr>
          <w:rFonts w:ascii="Aptos" w:hAnsi="Aptos" w:cs="Arial"/>
          <w:sz w:val="24"/>
          <w:szCs w:val="24"/>
        </w:rPr>
        <w:t xml:space="preserve"> sans encombre. </w:t>
      </w:r>
      <w:r w:rsidR="007118EC" w:rsidRPr="000C5677">
        <w:rPr>
          <w:rFonts w:ascii="Aptos" w:hAnsi="Aptos" w:cs="Arial"/>
          <w:sz w:val="24"/>
          <w:szCs w:val="24"/>
        </w:rPr>
        <w:t>Elles</w:t>
      </w:r>
      <w:r w:rsidRPr="000C5677">
        <w:rPr>
          <w:rFonts w:ascii="Aptos" w:hAnsi="Aptos" w:cs="Arial"/>
          <w:sz w:val="24"/>
          <w:szCs w:val="24"/>
        </w:rPr>
        <w:t xml:space="preserve"> sui</w:t>
      </w:r>
      <w:r w:rsidR="007118EC" w:rsidRPr="000C5677">
        <w:rPr>
          <w:rFonts w:ascii="Aptos" w:hAnsi="Aptos" w:cs="Arial"/>
          <w:sz w:val="24"/>
          <w:szCs w:val="24"/>
        </w:rPr>
        <w:t>ven</w:t>
      </w:r>
      <w:r w:rsidRPr="000C5677">
        <w:rPr>
          <w:rFonts w:ascii="Aptos" w:hAnsi="Aptos" w:cs="Arial"/>
          <w:sz w:val="24"/>
          <w:szCs w:val="24"/>
        </w:rPr>
        <w:t>t l’itinéraire le plus direct et adapte</w:t>
      </w:r>
      <w:r w:rsidR="00C86859" w:rsidRPr="000C5677">
        <w:rPr>
          <w:rFonts w:ascii="Aptos" w:hAnsi="Aptos" w:cs="Arial"/>
          <w:sz w:val="24"/>
          <w:szCs w:val="24"/>
        </w:rPr>
        <w:t>nt</w:t>
      </w:r>
      <w:r w:rsidRPr="000C5677">
        <w:rPr>
          <w:rFonts w:ascii="Aptos" w:hAnsi="Aptos" w:cs="Arial"/>
          <w:sz w:val="24"/>
          <w:szCs w:val="24"/>
        </w:rPr>
        <w:t xml:space="preserve"> </w:t>
      </w:r>
      <w:r w:rsidR="007118EC" w:rsidRPr="000C5677">
        <w:rPr>
          <w:rFonts w:ascii="Aptos" w:hAnsi="Aptos" w:cs="Arial"/>
          <w:sz w:val="24"/>
          <w:szCs w:val="24"/>
        </w:rPr>
        <w:t>leur</w:t>
      </w:r>
      <w:r w:rsidRPr="000C5677">
        <w:rPr>
          <w:rFonts w:ascii="Aptos" w:hAnsi="Aptos" w:cs="Arial"/>
          <w:sz w:val="24"/>
          <w:szCs w:val="24"/>
        </w:rPr>
        <w:t xml:space="preserve"> vitesse au convoi</w:t>
      </w:r>
      <w:r w:rsidR="00C02773" w:rsidRPr="000C5677">
        <w:rPr>
          <w:rFonts w:ascii="Aptos" w:hAnsi="Aptos" w:cs="Arial"/>
          <w:sz w:val="24"/>
          <w:szCs w:val="24"/>
        </w:rPr>
        <w:t xml:space="preserve"> funèbre</w:t>
      </w:r>
      <w:r w:rsidRPr="000C5677">
        <w:rPr>
          <w:rFonts w:ascii="Aptos" w:hAnsi="Aptos" w:cs="Arial"/>
          <w:sz w:val="24"/>
          <w:szCs w:val="24"/>
        </w:rPr>
        <w:t>.</w:t>
      </w:r>
      <w:r w:rsidR="00853B58">
        <w:rPr>
          <w:rFonts w:ascii="Aptos" w:hAnsi="Aptos" w:cs="Arial"/>
          <w:sz w:val="24"/>
          <w:szCs w:val="24"/>
        </w:rPr>
        <w:t xml:space="preserve"> Ce </w:t>
      </w:r>
      <w:r w:rsidR="000C5677" w:rsidRPr="00853B58">
        <w:rPr>
          <w:rFonts w:ascii="Aptos" w:eastAsia="Calibri" w:hAnsi="Aptos" w:cs="Arial"/>
          <w:sz w:val="24"/>
          <w:szCs w:val="24"/>
        </w:rPr>
        <w:t>transport peut être interrompu uniquement pour l’accomplissement des funérailles et est soumis au Code de la route.</w:t>
      </w:r>
    </w:p>
    <w:p w14:paraId="56CF01EC" w14:textId="1FD9D859" w:rsidR="000C5677" w:rsidRPr="000C5677" w:rsidRDefault="000C5677" w:rsidP="00CB4747">
      <w:pPr>
        <w:tabs>
          <w:tab w:val="left" w:pos="0"/>
        </w:tabs>
        <w:spacing w:before="240" w:after="240" w:line="300" w:lineRule="atLeast"/>
        <w:jc w:val="both"/>
        <w:rPr>
          <w:rFonts w:ascii="Aptos" w:hAnsi="Aptos" w:cs="Arial"/>
          <w:b/>
          <w:iCs/>
          <w:sz w:val="24"/>
          <w:szCs w:val="24"/>
        </w:rPr>
      </w:pPr>
      <w:r w:rsidRPr="009F3C17">
        <w:rPr>
          <w:rFonts w:ascii="Aptos" w:hAnsi="Aptos" w:cs="Arial"/>
          <w:b/>
          <w:iCs/>
          <w:sz w:val="24"/>
          <w:szCs w:val="24"/>
        </w:rPr>
        <w:t xml:space="preserve">Section </w:t>
      </w:r>
      <w:r>
        <w:rPr>
          <w:rFonts w:ascii="Aptos" w:hAnsi="Aptos" w:cs="Arial"/>
          <w:b/>
          <w:iCs/>
          <w:sz w:val="24"/>
          <w:szCs w:val="24"/>
        </w:rPr>
        <w:t>3</w:t>
      </w:r>
      <w:r w:rsidRPr="009F3C17">
        <w:rPr>
          <w:rFonts w:ascii="Aptos" w:hAnsi="Aptos" w:cs="Arial"/>
          <w:b/>
          <w:iCs/>
          <w:sz w:val="24"/>
          <w:szCs w:val="24"/>
        </w:rPr>
        <w:t xml:space="preserve"> – Transport</w:t>
      </w:r>
      <w:r>
        <w:rPr>
          <w:rFonts w:ascii="Aptos" w:hAnsi="Aptos" w:cs="Arial"/>
          <w:b/>
          <w:iCs/>
          <w:sz w:val="24"/>
          <w:szCs w:val="24"/>
        </w:rPr>
        <w:t>s</w:t>
      </w:r>
      <w:r w:rsidRPr="009F3C17">
        <w:rPr>
          <w:rFonts w:ascii="Aptos" w:hAnsi="Aptos" w:cs="Arial"/>
          <w:b/>
          <w:iCs/>
          <w:sz w:val="24"/>
          <w:szCs w:val="24"/>
        </w:rPr>
        <w:t xml:space="preserve"> funèbre</w:t>
      </w:r>
      <w:r>
        <w:rPr>
          <w:rFonts w:ascii="Aptos" w:hAnsi="Aptos" w:cs="Arial"/>
          <w:b/>
          <w:iCs/>
          <w:sz w:val="24"/>
          <w:szCs w:val="24"/>
        </w:rPr>
        <w:t>s</w:t>
      </w:r>
      <w:r w:rsidRPr="009F3C17">
        <w:rPr>
          <w:rFonts w:ascii="Aptos" w:hAnsi="Aptos" w:cs="Arial"/>
          <w:b/>
          <w:iCs/>
          <w:sz w:val="24"/>
          <w:szCs w:val="24"/>
        </w:rPr>
        <w:t xml:space="preserve"> dans les cimetières</w:t>
      </w:r>
    </w:p>
    <w:p w14:paraId="10CB5184" w14:textId="77777777" w:rsidR="000C5677" w:rsidRDefault="009F3C17"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eastAsia="Calibri" w:hAnsi="Aptos" w:cs="Arial"/>
          <w:sz w:val="24"/>
          <w:szCs w:val="24"/>
        </w:rPr>
        <w:t xml:space="preserve">Dans les cimetières, les fossoyeurs dirigent les convois funèbres jusqu’au lieu </w:t>
      </w:r>
      <w:r w:rsidR="00A5194D" w:rsidRPr="000C5677">
        <w:rPr>
          <w:rFonts w:ascii="Aptos" w:eastAsia="Calibri" w:hAnsi="Aptos" w:cs="Arial"/>
          <w:sz w:val="24"/>
          <w:szCs w:val="24"/>
        </w:rPr>
        <w:t>de sépulture</w:t>
      </w:r>
      <w:r w:rsidRPr="000C5677">
        <w:rPr>
          <w:rFonts w:ascii="Aptos" w:eastAsia="Calibri" w:hAnsi="Aptos" w:cs="Arial"/>
          <w:sz w:val="24"/>
          <w:szCs w:val="24"/>
        </w:rPr>
        <w:t xml:space="preserve">. </w:t>
      </w:r>
      <w:r w:rsidR="005D7582" w:rsidRPr="000C5677">
        <w:rPr>
          <w:rFonts w:ascii="Aptos" w:eastAsia="Calibri" w:hAnsi="Aptos" w:cs="Arial"/>
          <w:sz w:val="24"/>
          <w:szCs w:val="24"/>
        </w:rPr>
        <w:t>Ils peuvent apporter leur aide pour manipuler les cercueils et porter les fleurs funéraires jusqu’aux lieux de sépulture.</w:t>
      </w:r>
    </w:p>
    <w:p w14:paraId="0302E579" w14:textId="4410C850" w:rsidR="000C5677" w:rsidRDefault="000C5677" w:rsidP="00CB4747">
      <w:pPr>
        <w:pStyle w:val="Paragraphedeliste"/>
        <w:tabs>
          <w:tab w:val="left" w:pos="851"/>
        </w:tabs>
        <w:spacing w:before="240" w:after="240" w:line="300" w:lineRule="atLeast"/>
        <w:ind w:left="0"/>
        <w:contextualSpacing w:val="0"/>
        <w:jc w:val="both"/>
        <w:rPr>
          <w:rFonts w:ascii="Aptos" w:eastAsia="Calibri" w:hAnsi="Aptos" w:cs="Arial"/>
          <w:sz w:val="24"/>
          <w:szCs w:val="24"/>
        </w:rPr>
      </w:pPr>
      <w:r>
        <w:rPr>
          <w:rFonts w:ascii="Aptos" w:hAnsi="Aptos" w:cs="Arial"/>
          <w:sz w:val="24"/>
          <w:szCs w:val="24"/>
        </w:rPr>
        <w:t xml:space="preserve">   </w:t>
      </w:r>
      <w:r w:rsidRPr="00E30053">
        <w:rPr>
          <w:rFonts w:ascii="Aptos" w:hAnsi="Aptos" w:cs="Arial"/>
          <w:sz w:val="24"/>
          <w:szCs w:val="24"/>
        </w:rPr>
        <w:t>À l’entrée d</w:t>
      </w:r>
      <w:r w:rsidR="00E54D53">
        <w:rPr>
          <w:rFonts w:ascii="Aptos" w:hAnsi="Aptos" w:cs="Arial"/>
          <w:sz w:val="24"/>
          <w:szCs w:val="24"/>
        </w:rPr>
        <w:t>’un</w:t>
      </w:r>
      <w:r w:rsidRPr="00E30053">
        <w:rPr>
          <w:rFonts w:ascii="Aptos" w:hAnsi="Aptos" w:cs="Arial"/>
          <w:sz w:val="24"/>
          <w:szCs w:val="24"/>
        </w:rPr>
        <w:t xml:space="preserve"> cercueil dans un cimetière, </w:t>
      </w:r>
      <w:r w:rsidR="00806EA2">
        <w:rPr>
          <w:rFonts w:ascii="Aptos" w:hAnsi="Aptos" w:cs="Arial"/>
          <w:sz w:val="24"/>
          <w:szCs w:val="24"/>
        </w:rPr>
        <w:t>un</w:t>
      </w:r>
      <w:r w:rsidRPr="00E30053">
        <w:rPr>
          <w:rFonts w:ascii="Aptos" w:hAnsi="Aptos" w:cs="Arial"/>
          <w:sz w:val="24"/>
          <w:szCs w:val="24"/>
        </w:rPr>
        <w:t xml:space="preserve"> fossoyeur</w:t>
      </w:r>
      <w:r w:rsidR="00782B15">
        <w:rPr>
          <w:rFonts w:ascii="Aptos" w:hAnsi="Aptos" w:cs="Arial"/>
          <w:sz w:val="24"/>
          <w:szCs w:val="24"/>
        </w:rPr>
        <w:t xml:space="preserve"> fixe</w:t>
      </w:r>
      <w:r w:rsidR="00881F59">
        <w:rPr>
          <w:rFonts w:ascii="Aptos" w:hAnsi="Aptos" w:cs="Arial"/>
          <w:sz w:val="24"/>
          <w:szCs w:val="24"/>
        </w:rPr>
        <w:t xml:space="preserve"> visiblement</w:t>
      </w:r>
      <w:r w:rsidRPr="00E30053">
        <w:rPr>
          <w:rFonts w:ascii="Aptos" w:hAnsi="Aptos" w:cs="Arial"/>
          <w:sz w:val="24"/>
          <w:szCs w:val="24"/>
        </w:rPr>
        <w:t xml:space="preserve"> sur son couvercle une plaquette d'identification appelée « plomb », reprenant le numéro du décès et l’année de celui-ci.</w:t>
      </w:r>
    </w:p>
    <w:p w14:paraId="4D2C8A0E" w14:textId="77777777" w:rsidR="000C5677" w:rsidRDefault="00F7622E"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eastAsia="Calibri" w:hAnsi="Aptos" w:cs="Arial"/>
          <w:sz w:val="24"/>
          <w:szCs w:val="24"/>
        </w:rPr>
        <w:t xml:space="preserve">Les entreprises de pompes funèbres assurent le transport </w:t>
      </w:r>
      <w:r w:rsidR="005D7582" w:rsidRPr="000C5677">
        <w:rPr>
          <w:rFonts w:ascii="Aptos" w:eastAsia="Calibri" w:hAnsi="Aptos" w:cs="Arial"/>
          <w:sz w:val="24"/>
          <w:szCs w:val="24"/>
        </w:rPr>
        <w:t>des cercueils et urnes cinéraires</w:t>
      </w:r>
      <w:r w:rsidRPr="000C5677">
        <w:rPr>
          <w:rFonts w:ascii="Aptos" w:eastAsia="Calibri" w:hAnsi="Aptos" w:cs="Arial"/>
          <w:sz w:val="24"/>
          <w:szCs w:val="24"/>
        </w:rPr>
        <w:t xml:space="preserve"> </w:t>
      </w:r>
      <w:r w:rsidR="00421169" w:rsidRPr="000C5677">
        <w:rPr>
          <w:rFonts w:ascii="Aptos" w:eastAsia="Calibri" w:hAnsi="Aptos" w:cs="Arial"/>
          <w:sz w:val="24"/>
          <w:szCs w:val="24"/>
        </w:rPr>
        <w:t>dans les cimetières</w:t>
      </w:r>
      <w:r w:rsidRPr="000C5677">
        <w:rPr>
          <w:rFonts w:ascii="Aptos" w:eastAsia="Calibri" w:hAnsi="Aptos" w:cs="Arial"/>
          <w:sz w:val="24"/>
          <w:szCs w:val="24"/>
        </w:rPr>
        <w:t xml:space="preserve">. </w:t>
      </w:r>
      <w:r w:rsidR="003C151A" w:rsidRPr="000C5677">
        <w:rPr>
          <w:rFonts w:ascii="Aptos" w:eastAsia="Calibri" w:hAnsi="Aptos" w:cs="Arial"/>
          <w:sz w:val="24"/>
          <w:szCs w:val="24"/>
        </w:rPr>
        <w:t>Une fois arrivées à l’entrée des cimetières ou, lorsque l’aménagement de ces derniers le permet, à l’endroit le plus proche de la sépulture, e</w:t>
      </w:r>
      <w:r w:rsidR="005D7582" w:rsidRPr="000C5677">
        <w:rPr>
          <w:rFonts w:ascii="Aptos" w:eastAsia="Calibri" w:hAnsi="Aptos" w:cs="Arial"/>
          <w:sz w:val="24"/>
          <w:szCs w:val="24"/>
        </w:rPr>
        <w:t>lles</w:t>
      </w:r>
      <w:r w:rsidRPr="000C5677">
        <w:rPr>
          <w:rFonts w:ascii="Aptos" w:eastAsia="Calibri" w:hAnsi="Aptos" w:cs="Arial"/>
          <w:sz w:val="24"/>
          <w:szCs w:val="24"/>
        </w:rPr>
        <w:t xml:space="preserve"> décharge</w:t>
      </w:r>
      <w:r w:rsidR="005D7582" w:rsidRPr="000C5677">
        <w:rPr>
          <w:rFonts w:ascii="Aptos" w:eastAsia="Calibri" w:hAnsi="Aptos" w:cs="Arial"/>
          <w:sz w:val="24"/>
          <w:szCs w:val="24"/>
        </w:rPr>
        <w:t xml:space="preserve">nt </w:t>
      </w:r>
      <w:r w:rsidRPr="000C5677">
        <w:rPr>
          <w:rFonts w:ascii="Aptos" w:eastAsia="Calibri" w:hAnsi="Aptos" w:cs="Arial"/>
          <w:sz w:val="24"/>
          <w:szCs w:val="24"/>
        </w:rPr>
        <w:t>le</w:t>
      </w:r>
      <w:r w:rsidR="005D7582" w:rsidRPr="000C5677">
        <w:rPr>
          <w:rFonts w:ascii="Aptos" w:eastAsia="Calibri" w:hAnsi="Aptos" w:cs="Arial"/>
          <w:sz w:val="24"/>
          <w:szCs w:val="24"/>
        </w:rPr>
        <w:t>s</w:t>
      </w:r>
      <w:r w:rsidRPr="000C5677">
        <w:rPr>
          <w:rFonts w:ascii="Aptos" w:eastAsia="Calibri" w:hAnsi="Aptos" w:cs="Arial"/>
          <w:sz w:val="24"/>
          <w:szCs w:val="24"/>
        </w:rPr>
        <w:t xml:space="preserve"> cercueil</w:t>
      </w:r>
      <w:r w:rsidR="005D7582" w:rsidRPr="000C5677">
        <w:rPr>
          <w:rFonts w:ascii="Aptos" w:eastAsia="Calibri" w:hAnsi="Aptos" w:cs="Arial"/>
          <w:sz w:val="24"/>
          <w:szCs w:val="24"/>
        </w:rPr>
        <w:t>s</w:t>
      </w:r>
      <w:r w:rsidRPr="000C5677">
        <w:rPr>
          <w:rFonts w:ascii="Aptos" w:eastAsia="Calibri" w:hAnsi="Aptos" w:cs="Arial"/>
          <w:sz w:val="24"/>
          <w:szCs w:val="24"/>
        </w:rPr>
        <w:t xml:space="preserve"> </w:t>
      </w:r>
      <w:r w:rsidR="005D7582" w:rsidRPr="000C5677">
        <w:rPr>
          <w:rFonts w:ascii="Aptos" w:eastAsia="Calibri" w:hAnsi="Aptos" w:cs="Arial"/>
          <w:sz w:val="24"/>
          <w:szCs w:val="24"/>
        </w:rPr>
        <w:t>et</w:t>
      </w:r>
      <w:r w:rsidR="003C151A" w:rsidRPr="000C5677">
        <w:rPr>
          <w:rFonts w:ascii="Aptos" w:eastAsia="Calibri" w:hAnsi="Aptos" w:cs="Arial"/>
          <w:sz w:val="24"/>
          <w:szCs w:val="24"/>
        </w:rPr>
        <w:t>, le cas échéant,</w:t>
      </w:r>
      <w:r w:rsidR="005D7582" w:rsidRPr="000C5677">
        <w:rPr>
          <w:rFonts w:ascii="Aptos" w:eastAsia="Calibri" w:hAnsi="Aptos" w:cs="Arial"/>
          <w:sz w:val="24"/>
          <w:szCs w:val="24"/>
        </w:rPr>
        <w:t xml:space="preserve"> les </w:t>
      </w:r>
      <w:r w:rsidRPr="000C5677">
        <w:rPr>
          <w:rFonts w:ascii="Aptos" w:eastAsia="Calibri" w:hAnsi="Aptos" w:cs="Arial"/>
          <w:sz w:val="24"/>
          <w:szCs w:val="24"/>
        </w:rPr>
        <w:t>urne</w:t>
      </w:r>
      <w:r w:rsidR="005D7582" w:rsidRPr="000C5677">
        <w:rPr>
          <w:rFonts w:ascii="Aptos" w:eastAsia="Calibri" w:hAnsi="Aptos" w:cs="Arial"/>
          <w:sz w:val="24"/>
          <w:szCs w:val="24"/>
        </w:rPr>
        <w:t>s</w:t>
      </w:r>
      <w:r w:rsidRPr="000C5677">
        <w:rPr>
          <w:rFonts w:ascii="Aptos" w:eastAsia="Calibri" w:hAnsi="Aptos" w:cs="Arial"/>
          <w:sz w:val="24"/>
          <w:szCs w:val="24"/>
        </w:rPr>
        <w:t xml:space="preserve"> cinéraire</w:t>
      </w:r>
      <w:r w:rsidR="005D7582" w:rsidRPr="000C5677">
        <w:rPr>
          <w:rFonts w:ascii="Aptos" w:eastAsia="Calibri" w:hAnsi="Aptos" w:cs="Arial"/>
          <w:sz w:val="24"/>
          <w:szCs w:val="24"/>
        </w:rPr>
        <w:t>s</w:t>
      </w:r>
      <w:r w:rsidR="003C151A" w:rsidRPr="000C5677">
        <w:rPr>
          <w:rFonts w:ascii="Aptos" w:eastAsia="Calibri" w:hAnsi="Aptos" w:cs="Arial"/>
          <w:sz w:val="24"/>
          <w:szCs w:val="24"/>
        </w:rPr>
        <w:t xml:space="preserve"> des corbillards ou véhicules spécialement équipés </w:t>
      </w:r>
      <w:r w:rsidRPr="000C5677">
        <w:rPr>
          <w:rFonts w:ascii="Aptos" w:eastAsia="Calibri" w:hAnsi="Aptos" w:cs="Arial"/>
          <w:sz w:val="24"/>
          <w:szCs w:val="24"/>
        </w:rPr>
        <w:t>et le</w:t>
      </w:r>
      <w:r w:rsidR="005D7582" w:rsidRPr="000C5677">
        <w:rPr>
          <w:rFonts w:ascii="Aptos" w:eastAsia="Calibri" w:hAnsi="Aptos" w:cs="Arial"/>
          <w:sz w:val="24"/>
          <w:szCs w:val="24"/>
        </w:rPr>
        <w:t>s</w:t>
      </w:r>
      <w:r w:rsidRPr="000C5677">
        <w:rPr>
          <w:rFonts w:ascii="Aptos" w:eastAsia="Calibri" w:hAnsi="Aptos" w:cs="Arial"/>
          <w:sz w:val="24"/>
          <w:szCs w:val="24"/>
        </w:rPr>
        <w:t xml:space="preserve"> porte</w:t>
      </w:r>
      <w:r w:rsidR="005D7582" w:rsidRPr="000C5677">
        <w:rPr>
          <w:rFonts w:ascii="Aptos" w:eastAsia="Calibri" w:hAnsi="Aptos" w:cs="Arial"/>
          <w:sz w:val="24"/>
          <w:szCs w:val="24"/>
        </w:rPr>
        <w:t>nt</w:t>
      </w:r>
      <w:r w:rsidR="006B2543" w:rsidRPr="000C5677">
        <w:rPr>
          <w:rFonts w:ascii="Aptos" w:eastAsia="Calibri" w:hAnsi="Aptos" w:cs="Arial"/>
          <w:sz w:val="24"/>
          <w:szCs w:val="24"/>
        </w:rPr>
        <w:t xml:space="preserve"> manuellement</w:t>
      </w:r>
      <w:r w:rsidRPr="000C5677">
        <w:rPr>
          <w:rFonts w:ascii="Aptos" w:eastAsia="Calibri" w:hAnsi="Aptos" w:cs="Arial"/>
          <w:sz w:val="24"/>
          <w:szCs w:val="24"/>
        </w:rPr>
        <w:t xml:space="preserve"> </w:t>
      </w:r>
      <w:r w:rsidR="005D7582" w:rsidRPr="000C5677">
        <w:rPr>
          <w:rFonts w:ascii="Aptos" w:eastAsia="Calibri" w:hAnsi="Aptos" w:cs="Arial"/>
          <w:sz w:val="24"/>
          <w:szCs w:val="24"/>
        </w:rPr>
        <w:t>jusqu’aux</w:t>
      </w:r>
      <w:r w:rsidRPr="000C5677">
        <w:rPr>
          <w:rFonts w:ascii="Aptos" w:eastAsia="Calibri" w:hAnsi="Aptos" w:cs="Arial"/>
          <w:sz w:val="24"/>
          <w:szCs w:val="24"/>
        </w:rPr>
        <w:t xml:space="preserve"> sépulture</w:t>
      </w:r>
      <w:r w:rsidR="005D7582" w:rsidRPr="000C5677">
        <w:rPr>
          <w:rFonts w:ascii="Aptos" w:eastAsia="Calibri" w:hAnsi="Aptos" w:cs="Arial"/>
          <w:sz w:val="24"/>
          <w:szCs w:val="24"/>
        </w:rPr>
        <w:t>s</w:t>
      </w:r>
      <w:r w:rsidRPr="000C5677">
        <w:rPr>
          <w:rFonts w:ascii="Aptos" w:eastAsia="Calibri" w:hAnsi="Aptos" w:cs="Arial"/>
          <w:sz w:val="24"/>
          <w:szCs w:val="24"/>
        </w:rPr>
        <w:t>.</w:t>
      </w:r>
    </w:p>
    <w:p w14:paraId="192DA536" w14:textId="19E09C79" w:rsidR="000C5677" w:rsidRDefault="000C5677"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lastRenderedPageBreak/>
        <w:t xml:space="preserve">   </w:t>
      </w:r>
      <w:r w:rsidRPr="009F3C17">
        <w:rPr>
          <w:rFonts w:ascii="Aptos" w:eastAsia="Calibri" w:hAnsi="Aptos" w:cs="Arial"/>
          <w:sz w:val="24"/>
          <w:szCs w:val="24"/>
        </w:rPr>
        <w:t>Les entreprises des pompes funèbres veille</w:t>
      </w:r>
      <w:r>
        <w:rPr>
          <w:rFonts w:ascii="Aptos" w:eastAsia="Calibri" w:hAnsi="Aptos" w:cs="Arial"/>
          <w:sz w:val="24"/>
          <w:szCs w:val="24"/>
        </w:rPr>
        <w:t>n</w:t>
      </w:r>
      <w:r w:rsidRPr="009F3C17">
        <w:rPr>
          <w:rFonts w:ascii="Aptos" w:eastAsia="Calibri" w:hAnsi="Aptos" w:cs="Arial"/>
          <w:sz w:val="24"/>
          <w:szCs w:val="24"/>
        </w:rPr>
        <w:t>t</w:t>
      </w:r>
      <w:r>
        <w:rPr>
          <w:rFonts w:ascii="Aptos" w:eastAsia="Calibri" w:hAnsi="Aptos" w:cs="Arial"/>
          <w:sz w:val="24"/>
          <w:szCs w:val="24"/>
        </w:rPr>
        <w:t xml:space="preserve"> </w:t>
      </w:r>
      <w:r w:rsidRPr="009F3C17">
        <w:rPr>
          <w:rFonts w:ascii="Aptos" w:eastAsia="Calibri" w:hAnsi="Aptos" w:cs="Arial"/>
          <w:sz w:val="24"/>
          <w:szCs w:val="24"/>
        </w:rPr>
        <w:t xml:space="preserve">à utiliser </w:t>
      </w:r>
      <w:r>
        <w:rPr>
          <w:rFonts w:ascii="Aptos" w:eastAsia="Calibri" w:hAnsi="Aptos" w:cs="Arial"/>
          <w:sz w:val="24"/>
          <w:szCs w:val="24"/>
        </w:rPr>
        <w:t>des</w:t>
      </w:r>
      <w:r w:rsidRPr="009F3C17">
        <w:rPr>
          <w:rFonts w:ascii="Aptos" w:eastAsia="Calibri" w:hAnsi="Aptos" w:cs="Arial"/>
          <w:sz w:val="24"/>
          <w:szCs w:val="24"/>
        </w:rPr>
        <w:t xml:space="preserve"> véhicule</w:t>
      </w:r>
      <w:r>
        <w:rPr>
          <w:rFonts w:ascii="Aptos" w:eastAsia="Calibri" w:hAnsi="Aptos" w:cs="Arial"/>
          <w:sz w:val="24"/>
          <w:szCs w:val="24"/>
        </w:rPr>
        <w:t>s</w:t>
      </w:r>
      <w:r w:rsidRPr="009F3C17">
        <w:rPr>
          <w:rFonts w:ascii="Aptos" w:eastAsia="Calibri" w:hAnsi="Aptos" w:cs="Arial"/>
          <w:sz w:val="24"/>
          <w:szCs w:val="24"/>
        </w:rPr>
        <w:t xml:space="preserve"> </w:t>
      </w:r>
      <w:r>
        <w:rPr>
          <w:rFonts w:ascii="Aptos" w:eastAsia="Calibri" w:hAnsi="Aptos" w:cs="Arial"/>
          <w:sz w:val="24"/>
          <w:szCs w:val="24"/>
        </w:rPr>
        <w:t xml:space="preserve">adaptés </w:t>
      </w:r>
      <w:r w:rsidRPr="009F3C17">
        <w:rPr>
          <w:rFonts w:ascii="Aptos" w:eastAsia="Calibri" w:hAnsi="Aptos" w:cs="Arial"/>
          <w:sz w:val="24"/>
          <w:szCs w:val="24"/>
        </w:rPr>
        <w:t>au</w:t>
      </w:r>
      <w:r>
        <w:rPr>
          <w:rFonts w:ascii="Aptos" w:eastAsia="Calibri" w:hAnsi="Aptos" w:cs="Arial"/>
          <w:sz w:val="24"/>
          <w:szCs w:val="24"/>
        </w:rPr>
        <w:t>x</w:t>
      </w:r>
      <w:r w:rsidRPr="009F3C17">
        <w:rPr>
          <w:rFonts w:ascii="Aptos" w:eastAsia="Calibri" w:hAnsi="Aptos" w:cs="Arial"/>
          <w:sz w:val="24"/>
          <w:szCs w:val="24"/>
        </w:rPr>
        <w:t xml:space="preserve"> </w:t>
      </w:r>
      <w:r>
        <w:rPr>
          <w:rFonts w:ascii="Aptos" w:eastAsia="Calibri" w:hAnsi="Aptos" w:cs="Arial"/>
          <w:sz w:val="24"/>
          <w:szCs w:val="24"/>
        </w:rPr>
        <w:t>chemins et allées des cimetières. L’Administration communale fournit les renseignements utiles aux entreprises de pompes funèbres.</w:t>
      </w:r>
    </w:p>
    <w:p w14:paraId="13E3597C" w14:textId="77777777" w:rsidR="000C5677" w:rsidRDefault="0063303B"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eastAsia="Calibri" w:hAnsi="Aptos" w:cs="Arial"/>
          <w:sz w:val="24"/>
          <w:szCs w:val="24"/>
        </w:rPr>
        <w:t xml:space="preserve">Les cercueils sont munis de </w:t>
      </w:r>
      <w:r w:rsidRPr="000C5677">
        <w:rPr>
          <w:rFonts w:ascii="Aptos" w:hAnsi="Aptos" w:cs="Arial"/>
          <w:sz w:val="24"/>
          <w:szCs w:val="24"/>
        </w:rPr>
        <w:t>poignées solides assurant leur manipulation aisée en toute circonstance.</w:t>
      </w:r>
    </w:p>
    <w:p w14:paraId="306FAFA8" w14:textId="77777777" w:rsidR="00CA5AF2" w:rsidRDefault="00DE4428"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C5677">
        <w:rPr>
          <w:rFonts w:ascii="Aptos" w:eastAsia="Calibri" w:hAnsi="Aptos" w:cs="Arial"/>
          <w:sz w:val="24"/>
          <w:szCs w:val="24"/>
        </w:rPr>
        <w:t>Dans les parties végétalisées des cimetières, les cercueils et urnes cinéraires sont transportés manuellement.</w:t>
      </w:r>
    </w:p>
    <w:p w14:paraId="5D84AF3D" w14:textId="259D2E29" w:rsidR="00CA5AF2" w:rsidRDefault="00CA5AF2" w:rsidP="008637B7">
      <w:pPr>
        <w:tabs>
          <w:tab w:val="left" w:pos="0"/>
        </w:tabs>
        <w:spacing w:before="360" w:after="360" w:line="300" w:lineRule="atLeast"/>
        <w:jc w:val="both"/>
        <w:rPr>
          <w:rFonts w:ascii="Aptos" w:eastAsia="Calibri" w:hAnsi="Aptos" w:cs="Arial"/>
          <w:b/>
          <w:bCs/>
          <w:sz w:val="24"/>
          <w:szCs w:val="24"/>
        </w:rPr>
      </w:pPr>
      <w:r>
        <w:rPr>
          <w:rFonts w:ascii="Aptos" w:eastAsia="Calibri" w:hAnsi="Aptos" w:cs="Arial"/>
          <w:b/>
          <w:bCs/>
          <w:sz w:val="24"/>
          <w:szCs w:val="24"/>
        </w:rPr>
        <w:t>Chapitre 6 – Les modes de sépulture</w:t>
      </w:r>
    </w:p>
    <w:p w14:paraId="3429F741" w14:textId="75293E86" w:rsidR="00EE4CB7" w:rsidRPr="00EE4CB7" w:rsidRDefault="00EE4CB7" w:rsidP="008637B7">
      <w:pPr>
        <w:tabs>
          <w:tab w:val="left" w:pos="0"/>
        </w:tabs>
        <w:spacing w:before="240" w:after="240" w:line="300" w:lineRule="atLeast"/>
        <w:jc w:val="both"/>
        <w:rPr>
          <w:rFonts w:ascii="Aptos" w:eastAsia="Calibri" w:hAnsi="Aptos" w:cs="Arial"/>
          <w:b/>
          <w:bCs/>
          <w:sz w:val="24"/>
          <w:szCs w:val="24"/>
        </w:rPr>
      </w:pPr>
      <w:r w:rsidRPr="00EE4CB7">
        <w:rPr>
          <w:rFonts w:ascii="Aptos" w:eastAsia="Calibri" w:hAnsi="Aptos" w:cs="Arial"/>
          <w:b/>
          <w:bCs/>
          <w:sz w:val="24"/>
          <w:szCs w:val="24"/>
        </w:rPr>
        <w:t>Section 1</w:t>
      </w:r>
      <w:r w:rsidRPr="00EE4CB7">
        <w:rPr>
          <w:rFonts w:ascii="Aptos" w:eastAsia="Calibri" w:hAnsi="Aptos" w:cs="Arial"/>
          <w:b/>
          <w:bCs/>
          <w:sz w:val="24"/>
          <w:szCs w:val="24"/>
          <w:vertAlign w:val="superscript"/>
        </w:rPr>
        <w:t>ère</w:t>
      </w:r>
      <w:r w:rsidRPr="00EE4CB7">
        <w:rPr>
          <w:rFonts w:ascii="Aptos" w:eastAsia="Calibri" w:hAnsi="Aptos" w:cs="Arial"/>
          <w:b/>
          <w:bCs/>
          <w:sz w:val="24"/>
          <w:szCs w:val="24"/>
        </w:rPr>
        <w:t xml:space="preserve"> – </w:t>
      </w:r>
      <w:r w:rsidR="00501997">
        <w:rPr>
          <w:rFonts w:ascii="Aptos" w:eastAsia="Calibri" w:hAnsi="Aptos" w:cs="Arial"/>
          <w:b/>
          <w:bCs/>
          <w:sz w:val="24"/>
          <w:szCs w:val="24"/>
        </w:rPr>
        <w:t>Dispositions communes aux inhumations et aux dispersions de cendres</w:t>
      </w:r>
    </w:p>
    <w:p w14:paraId="6340388F" w14:textId="526E872F" w:rsidR="00EE4CB7" w:rsidRPr="00002744" w:rsidRDefault="00EE4CB7"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B928DD">
        <w:rPr>
          <w:rFonts w:ascii="Aptos" w:eastAsia="Calibri" w:hAnsi="Aptos" w:cs="Arial"/>
          <w:bCs/>
          <w:iCs/>
          <w:sz w:val="24"/>
          <w:szCs w:val="24"/>
        </w:rPr>
        <w:t>§ 1</w:t>
      </w:r>
      <w:r w:rsidRPr="00B928DD">
        <w:rPr>
          <w:rFonts w:ascii="Aptos" w:eastAsia="Calibri" w:hAnsi="Aptos" w:cs="Arial"/>
          <w:bCs/>
          <w:iCs/>
          <w:sz w:val="24"/>
          <w:szCs w:val="24"/>
          <w:vertAlign w:val="superscript"/>
        </w:rPr>
        <w:t>er</w:t>
      </w:r>
      <w:r w:rsidRPr="00B928DD">
        <w:rPr>
          <w:rFonts w:ascii="Aptos" w:eastAsia="Calibri" w:hAnsi="Aptos" w:cs="Arial"/>
          <w:bCs/>
          <w:iCs/>
          <w:sz w:val="24"/>
          <w:szCs w:val="24"/>
        </w:rPr>
        <w:t xml:space="preserve">. </w:t>
      </w:r>
      <w:r w:rsidRPr="00B928DD">
        <w:rPr>
          <w:rFonts w:ascii="Aptos" w:eastAsia="Calibri" w:hAnsi="Aptos" w:cs="Arial"/>
          <w:sz w:val="24"/>
          <w:szCs w:val="24"/>
        </w:rPr>
        <w:t xml:space="preserve">Dans les cimetières communaux, les inhumations et les dispersions ont lieu </w:t>
      </w:r>
      <w:r w:rsidRPr="00002744">
        <w:rPr>
          <w:rFonts w:ascii="Aptos" w:eastAsia="Calibri" w:hAnsi="Aptos" w:cs="Arial"/>
          <w:color w:val="000000" w:themeColor="text1"/>
          <w:sz w:val="24"/>
          <w:szCs w:val="24"/>
        </w:rPr>
        <w:t xml:space="preserve">du lundi au vendredi de neuf heures à </w:t>
      </w:r>
      <w:r w:rsidR="008A7994" w:rsidRPr="00002744">
        <w:rPr>
          <w:rFonts w:ascii="Aptos" w:eastAsia="Calibri" w:hAnsi="Aptos" w:cs="Arial"/>
          <w:color w:val="000000" w:themeColor="text1"/>
          <w:sz w:val="24"/>
          <w:szCs w:val="24"/>
        </w:rPr>
        <w:t>dix-sept</w:t>
      </w:r>
      <w:r w:rsidRPr="00002744">
        <w:rPr>
          <w:rFonts w:ascii="Aptos" w:eastAsia="Calibri" w:hAnsi="Aptos" w:cs="Arial"/>
          <w:color w:val="000000" w:themeColor="text1"/>
          <w:sz w:val="24"/>
          <w:szCs w:val="24"/>
        </w:rPr>
        <w:t xml:space="preserve"> heures et le samedi de neuf heures à douze heures. Elles sont interdites les jours fériés, le 2 novembre, le 24 décembre, le 26 décembre et le 31 décembre.</w:t>
      </w:r>
    </w:p>
    <w:p w14:paraId="2DEC8309" w14:textId="05A43158" w:rsidR="00EE4CB7" w:rsidRPr="00002744" w:rsidRDefault="00EE4CB7" w:rsidP="00CB4747">
      <w:pPr>
        <w:tabs>
          <w:tab w:val="left" w:pos="0"/>
        </w:tabs>
        <w:spacing w:before="240" w:after="240" w:line="300" w:lineRule="atLeast"/>
        <w:jc w:val="both"/>
        <w:rPr>
          <w:rFonts w:ascii="Aptos" w:eastAsia="Calibri" w:hAnsi="Aptos" w:cs="Arial"/>
          <w:iCs/>
          <w:color w:val="000000" w:themeColor="text1"/>
          <w:sz w:val="24"/>
          <w:szCs w:val="24"/>
        </w:rPr>
      </w:pPr>
      <w:r>
        <w:rPr>
          <w:rFonts w:ascii="Aptos" w:eastAsia="Calibri" w:hAnsi="Aptos" w:cs="Arial"/>
          <w:sz w:val="24"/>
          <w:szCs w:val="24"/>
        </w:rPr>
        <w:t xml:space="preserve">§ 2. </w:t>
      </w:r>
      <w:r w:rsidRPr="00EE4CB7">
        <w:rPr>
          <w:rFonts w:ascii="Aptos" w:eastAsia="Calibri" w:hAnsi="Aptos" w:cs="Arial"/>
          <w:sz w:val="24"/>
          <w:szCs w:val="24"/>
        </w:rPr>
        <w:t xml:space="preserve">Le Bourgmestre ou </w:t>
      </w:r>
      <w:r w:rsidR="00844ABE">
        <w:rPr>
          <w:rFonts w:ascii="Aptos" w:eastAsia="Calibri" w:hAnsi="Aptos" w:cs="Arial"/>
          <w:sz w:val="24"/>
          <w:szCs w:val="24"/>
        </w:rPr>
        <w:t xml:space="preserve">l’Échevin </w:t>
      </w:r>
      <w:r w:rsidR="0089365A">
        <w:rPr>
          <w:rFonts w:ascii="Aptos" w:eastAsia="Calibri" w:hAnsi="Aptos" w:cs="Arial"/>
          <w:sz w:val="24"/>
          <w:szCs w:val="24"/>
        </w:rPr>
        <w:t>délégué</w:t>
      </w:r>
      <w:r w:rsidRPr="00EE4CB7">
        <w:rPr>
          <w:rFonts w:ascii="Aptos" w:eastAsia="Calibri" w:hAnsi="Aptos" w:cs="Arial"/>
          <w:sz w:val="24"/>
          <w:szCs w:val="24"/>
        </w:rPr>
        <w:t xml:space="preserve"> peut autoriser des inhumations et des dispersions </w:t>
      </w:r>
      <w:r w:rsidRPr="00002744">
        <w:rPr>
          <w:rFonts w:ascii="Aptos" w:eastAsia="Calibri" w:hAnsi="Aptos" w:cs="Arial"/>
          <w:color w:val="000000" w:themeColor="text1"/>
          <w:sz w:val="24"/>
          <w:szCs w:val="24"/>
        </w:rPr>
        <w:t>les samedis de douze heures à seize heures pour des motifs de salubrité publique.</w:t>
      </w:r>
    </w:p>
    <w:p w14:paraId="2D4606D7" w14:textId="45AB9A03" w:rsidR="00EE4CB7" w:rsidRDefault="00EE4CB7"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EE4CB7">
        <w:rPr>
          <w:rFonts w:ascii="Aptos" w:eastAsia="Calibri" w:hAnsi="Aptos" w:cs="Arial"/>
          <w:sz w:val="24"/>
          <w:szCs w:val="24"/>
        </w:rPr>
        <w:t xml:space="preserve">L’Administration communale décide seule du jour et de l’heure des inhumations et dispersions, si possible en accord avec la personne qualifiée pour pourvoir aux funérailles ou avec l’entreprise de pompes funèbres dûment mandatée par cette personne. </w:t>
      </w:r>
    </w:p>
    <w:p w14:paraId="7E7E0754" w14:textId="77777777" w:rsidR="0066755A" w:rsidRDefault="00F95D23" w:rsidP="0066755A">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95D23">
        <w:rPr>
          <w:rFonts w:ascii="Aptos" w:eastAsia="Calibri" w:hAnsi="Aptos" w:cs="Arial"/>
          <w:sz w:val="24"/>
          <w:szCs w:val="24"/>
        </w:rPr>
        <w:t>Les cendres d</w:t>
      </w:r>
      <w:r>
        <w:rPr>
          <w:rFonts w:ascii="Aptos" w:eastAsia="Calibri" w:hAnsi="Aptos" w:cs="Arial"/>
          <w:sz w:val="24"/>
          <w:szCs w:val="24"/>
        </w:rPr>
        <w:t>es</w:t>
      </w:r>
      <w:r w:rsidRPr="00F95D23">
        <w:rPr>
          <w:rFonts w:ascii="Aptos" w:eastAsia="Calibri" w:hAnsi="Aptos" w:cs="Arial"/>
          <w:sz w:val="24"/>
          <w:szCs w:val="24"/>
        </w:rPr>
        <w:t xml:space="preserve"> défunt</w:t>
      </w:r>
      <w:r>
        <w:rPr>
          <w:rFonts w:ascii="Aptos" w:eastAsia="Calibri" w:hAnsi="Aptos" w:cs="Arial"/>
          <w:sz w:val="24"/>
          <w:szCs w:val="24"/>
        </w:rPr>
        <w:t xml:space="preserve">s </w:t>
      </w:r>
      <w:r w:rsidRPr="00F95D23">
        <w:rPr>
          <w:rFonts w:ascii="Aptos" w:eastAsia="Calibri" w:hAnsi="Aptos" w:cs="Arial"/>
          <w:sz w:val="24"/>
          <w:szCs w:val="24"/>
        </w:rPr>
        <w:t>sont traitées avec respect et dignité et ne peuvent faire l’objet d’aucune activité commerciale, à l’exception des activités afférentes à la dispersion ou à l’inhumation des cendres ou à leur translation à l’endroit où elles sont conservées.</w:t>
      </w:r>
    </w:p>
    <w:p w14:paraId="2638EF63" w14:textId="4884DDC3" w:rsidR="00983383" w:rsidRPr="00B15FAA" w:rsidRDefault="0066755A" w:rsidP="0066755A">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B15FAA">
        <w:rPr>
          <w:rFonts w:ascii="Aptos" w:eastAsia="Calibri" w:hAnsi="Aptos" w:cs="Arial"/>
          <w:sz w:val="24"/>
          <w:szCs w:val="24"/>
        </w:rPr>
        <w:t>L</w:t>
      </w:r>
      <w:r w:rsidR="00983383" w:rsidRPr="00B15FAA">
        <w:rPr>
          <w:rFonts w:ascii="Aptos" w:eastAsia="Calibri" w:hAnsi="Aptos" w:cs="Arial"/>
          <w:sz w:val="24"/>
          <w:szCs w:val="24"/>
        </w:rPr>
        <w:t xml:space="preserve">es urnes cinéraires </w:t>
      </w:r>
      <w:r w:rsidR="00346DE7" w:rsidRPr="00B15FAA">
        <w:rPr>
          <w:rFonts w:ascii="Aptos" w:eastAsia="Calibri" w:hAnsi="Aptos" w:cs="Arial"/>
          <w:sz w:val="24"/>
          <w:szCs w:val="24"/>
        </w:rPr>
        <w:t>arrivent scellées</w:t>
      </w:r>
      <w:r w:rsidRPr="00B15FAA">
        <w:rPr>
          <w:rFonts w:ascii="Aptos" w:eastAsia="Calibri" w:hAnsi="Aptos" w:cs="Arial"/>
          <w:sz w:val="24"/>
          <w:szCs w:val="24"/>
        </w:rPr>
        <w:t xml:space="preserve"> dans les cimetières communaux</w:t>
      </w:r>
      <w:r w:rsidR="007B2277">
        <w:rPr>
          <w:rFonts w:ascii="Aptos" w:eastAsia="Calibri" w:hAnsi="Aptos" w:cs="Arial"/>
          <w:sz w:val="24"/>
          <w:szCs w:val="24"/>
        </w:rPr>
        <w:t xml:space="preserve"> en toute circonstance</w:t>
      </w:r>
      <w:r w:rsidRPr="00B15FAA">
        <w:rPr>
          <w:rFonts w:ascii="Aptos" w:eastAsia="Calibri" w:hAnsi="Aptos" w:cs="Arial"/>
          <w:sz w:val="24"/>
          <w:szCs w:val="24"/>
        </w:rPr>
        <w:t>.</w:t>
      </w:r>
    </w:p>
    <w:p w14:paraId="29A912FA" w14:textId="09754E8D" w:rsidR="00CA5AF2" w:rsidRDefault="00CA5AF2" w:rsidP="00CB4747">
      <w:pPr>
        <w:tabs>
          <w:tab w:val="left" w:pos="0"/>
        </w:tabs>
        <w:spacing w:before="240" w:after="240" w:line="300" w:lineRule="atLeast"/>
        <w:jc w:val="both"/>
        <w:rPr>
          <w:rFonts w:ascii="Aptos" w:eastAsia="Calibri" w:hAnsi="Aptos" w:cs="Arial"/>
          <w:b/>
          <w:bCs/>
          <w:sz w:val="24"/>
          <w:szCs w:val="24"/>
        </w:rPr>
      </w:pPr>
      <w:r>
        <w:rPr>
          <w:rFonts w:ascii="Aptos" w:eastAsia="Calibri" w:hAnsi="Aptos" w:cs="Arial"/>
          <w:b/>
          <w:bCs/>
          <w:sz w:val="24"/>
          <w:szCs w:val="24"/>
        </w:rPr>
        <w:t xml:space="preserve">Section </w:t>
      </w:r>
      <w:r w:rsidR="00EE4CB7">
        <w:rPr>
          <w:rFonts w:ascii="Aptos" w:eastAsia="Calibri" w:hAnsi="Aptos" w:cs="Arial"/>
          <w:b/>
          <w:bCs/>
          <w:sz w:val="24"/>
          <w:szCs w:val="24"/>
        </w:rPr>
        <w:t>2</w:t>
      </w:r>
      <w:r>
        <w:rPr>
          <w:rFonts w:ascii="Aptos" w:eastAsia="Calibri" w:hAnsi="Aptos" w:cs="Arial"/>
          <w:b/>
          <w:bCs/>
          <w:sz w:val="24"/>
          <w:szCs w:val="24"/>
        </w:rPr>
        <w:t xml:space="preserve"> – Les inhumations</w:t>
      </w:r>
    </w:p>
    <w:p w14:paraId="5DB6C0BC" w14:textId="03C72FA6" w:rsidR="001D200C" w:rsidRPr="001D200C" w:rsidRDefault="001D200C" w:rsidP="00CB4747">
      <w:pPr>
        <w:tabs>
          <w:tab w:val="left" w:pos="0"/>
        </w:tabs>
        <w:spacing w:before="240" w:after="240" w:line="300" w:lineRule="atLeast"/>
        <w:jc w:val="both"/>
        <w:rPr>
          <w:rFonts w:ascii="Aptos" w:eastAsia="Calibri" w:hAnsi="Aptos" w:cs="Arial"/>
          <w:b/>
          <w:bCs/>
          <w:sz w:val="24"/>
          <w:szCs w:val="24"/>
        </w:rPr>
      </w:pPr>
      <w:r w:rsidRPr="001D200C">
        <w:rPr>
          <w:rFonts w:ascii="Aptos" w:eastAsia="Calibri" w:hAnsi="Aptos" w:cs="Arial"/>
          <w:b/>
          <w:bCs/>
          <w:sz w:val="24"/>
          <w:szCs w:val="24"/>
        </w:rPr>
        <w:t>Sous-section 1</w:t>
      </w:r>
      <w:r w:rsidRPr="001D200C">
        <w:rPr>
          <w:rFonts w:ascii="Aptos" w:eastAsia="Calibri" w:hAnsi="Aptos" w:cs="Arial"/>
          <w:b/>
          <w:bCs/>
          <w:sz w:val="24"/>
          <w:szCs w:val="24"/>
          <w:vertAlign w:val="superscript"/>
        </w:rPr>
        <w:t>ère</w:t>
      </w:r>
      <w:r w:rsidRPr="001D200C">
        <w:rPr>
          <w:rFonts w:ascii="Aptos" w:eastAsia="Calibri" w:hAnsi="Aptos" w:cs="Arial"/>
          <w:b/>
          <w:bCs/>
          <w:sz w:val="24"/>
          <w:szCs w:val="24"/>
        </w:rPr>
        <w:t xml:space="preserve"> – </w:t>
      </w:r>
      <w:r w:rsidR="00EE4CB7">
        <w:rPr>
          <w:rFonts w:ascii="Aptos" w:eastAsia="Calibri" w:hAnsi="Aptos" w:cs="Arial"/>
          <w:b/>
          <w:bCs/>
          <w:sz w:val="24"/>
          <w:szCs w:val="24"/>
        </w:rPr>
        <w:t>Généralités</w:t>
      </w:r>
    </w:p>
    <w:p w14:paraId="0319A908" w14:textId="463A35D2" w:rsidR="00903713" w:rsidRDefault="00903713"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 1</w:t>
      </w:r>
      <w:r w:rsidRPr="00903713">
        <w:rPr>
          <w:rFonts w:ascii="Aptos" w:eastAsia="Calibri" w:hAnsi="Aptos" w:cs="Arial"/>
          <w:sz w:val="24"/>
          <w:szCs w:val="24"/>
          <w:vertAlign w:val="superscript"/>
        </w:rPr>
        <w:t>er</w:t>
      </w:r>
      <w:r>
        <w:rPr>
          <w:rFonts w:ascii="Aptos" w:eastAsia="Calibri" w:hAnsi="Aptos" w:cs="Arial"/>
          <w:sz w:val="24"/>
          <w:szCs w:val="24"/>
        </w:rPr>
        <w:t>. Les inhumations ne peuvent avoir lieu que dans les cimetières communaux ou intercommunaux.</w:t>
      </w:r>
    </w:p>
    <w:p w14:paraId="73F54474" w14:textId="750C46FC" w:rsidR="00903713" w:rsidRPr="00545126" w:rsidRDefault="00903713" w:rsidP="00903713">
      <w:pPr>
        <w:pStyle w:val="Paragraphedeliste"/>
        <w:tabs>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w:t>
      </w:r>
      <w:r w:rsidRPr="00545126">
        <w:rPr>
          <w:rFonts w:ascii="Aptos" w:eastAsia="Calibri" w:hAnsi="Aptos" w:cs="Arial"/>
          <w:sz w:val="24"/>
          <w:szCs w:val="24"/>
        </w:rPr>
        <w:t>§ 2. Toutefois, les inhumations peuvent continuer dans les cimetières privés existant au 1</w:t>
      </w:r>
      <w:r w:rsidRPr="00545126">
        <w:rPr>
          <w:rFonts w:ascii="Aptos" w:eastAsia="Calibri" w:hAnsi="Aptos" w:cs="Arial"/>
          <w:sz w:val="24"/>
          <w:szCs w:val="24"/>
          <w:vertAlign w:val="superscript"/>
        </w:rPr>
        <w:t>er</w:t>
      </w:r>
      <w:r w:rsidRPr="00545126">
        <w:rPr>
          <w:rFonts w:ascii="Aptos" w:eastAsia="Calibri" w:hAnsi="Aptos" w:cs="Arial"/>
          <w:sz w:val="24"/>
          <w:szCs w:val="24"/>
        </w:rPr>
        <w:t xml:space="preserve"> février 2010, date d’entrée en vigueur du décret du 6 mars 2009 modifiant le Chapitre</w:t>
      </w:r>
      <w:r w:rsidR="00EC31A2">
        <w:rPr>
          <w:rFonts w:ascii="Aptos" w:eastAsia="Calibri" w:hAnsi="Aptos" w:cs="Arial"/>
          <w:sz w:val="24"/>
          <w:szCs w:val="24"/>
        </w:rPr>
        <w:t> </w:t>
      </w:r>
      <w:r w:rsidRPr="00545126">
        <w:rPr>
          <w:rFonts w:ascii="Aptos" w:eastAsia="Calibri" w:hAnsi="Aptos" w:cs="Arial"/>
          <w:sz w:val="24"/>
          <w:szCs w:val="24"/>
        </w:rPr>
        <w:t xml:space="preserve">II du Titre III du Livre II de la première partie du Code de la démocratie locale et de la décentralisation relatif aux funérailles et sépultures, pour autant que des inhumations y aient eu lieu depuis le 13 août 1971, date d’entrée en vigueur de l’ancienne loi du 20 juillet 1971 sur les funérailles et sépultures. </w:t>
      </w:r>
    </w:p>
    <w:p w14:paraId="7B13AE05" w14:textId="77777777" w:rsidR="00903713" w:rsidRPr="00545126" w:rsidRDefault="00903713" w:rsidP="00903713">
      <w:pPr>
        <w:pStyle w:val="Paragraphedeliste"/>
        <w:tabs>
          <w:tab w:val="left" w:pos="851"/>
        </w:tabs>
        <w:spacing w:before="240" w:after="240" w:line="300" w:lineRule="atLeast"/>
        <w:ind w:left="0"/>
        <w:contextualSpacing w:val="0"/>
        <w:jc w:val="both"/>
      </w:pPr>
      <w:r w:rsidRPr="00545126">
        <w:rPr>
          <w:rFonts w:ascii="Aptos" w:eastAsia="Calibri" w:hAnsi="Aptos" w:cs="Arial"/>
          <w:sz w:val="24"/>
          <w:szCs w:val="24"/>
        </w:rPr>
        <w:t xml:space="preserve">   Les articles L1232-4, L1232-5, L1232-19, alinéa 1</w:t>
      </w:r>
      <w:r w:rsidRPr="00545126">
        <w:rPr>
          <w:rFonts w:ascii="Aptos" w:eastAsia="Calibri" w:hAnsi="Aptos" w:cs="Arial"/>
          <w:sz w:val="24"/>
          <w:szCs w:val="24"/>
          <w:vertAlign w:val="superscript"/>
        </w:rPr>
        <w:t>er</w:t>
      </w:r>
      <w:r w:rsidRPr="00545126">
        <w:rPr>
          <w:rFonts w:ascii="Aptos" w:eastAsia="Calibri" w:hAnsi="Aptos" w:cs="Arial"/>
          <w:sz w:val="24"/>
          <w:szCs w:val="24"/>
        </w:rPr>
        <w:t>, et L1232-20 du Code sont applicables aux cimetières privés susvisés.</w:t>
      </w:r>
      <w:r w:rsidRPr="00545126">
        <w:t xml:space="preserve"> </w:t>
      </w:r>
    </w:p>
    <w:p w14:paraId="33338EE4" w14:textId="6538535B" w:rsidR="00903713" w:rsidRDefault="00903713" w:rsidP="00903713">
      <w:pPr>
        <w:pStyle w:val="Paragraphedeliste"/>
        <w:tabs>
          <w:tab w:val="left" w:pos="851"/>
        </w:tabs>
        <w:spacing w:before="240" w:after="240" w:line="300" w:lineRule="atLeast"/>
        <w:ind w:left="0"/>
        <w:contextualSpacing w:val="0"/>
        <w:jc w:val="both"/>
        <w:rPr>
          <w:rFonts w:ascii="Aptos" w:eastAsia="Calibri" w:hAnsi="Aptos" w:cs="Arial"/>
          <w:sz w:val="24"/>
          <w:szCs w:val="24"/>
        </w:rPr>
      </w:pPr>
      <w:r w:rsidRPr="00545126">
        <w:lastRenderedPageBreak/>
        <w:t xml:space="preserve">   </w:t>
      </w:r>
      <w:r w:rsidRPr="00545126">
        <w:rPr>
          <w:rFonts w:ascii="Aptos" w:eastAsia="Calibri" w:hAnsi="Aptos" w:cs="Arial"/>
          <w:sz w:val="24"/>
          <w:szCs w:val="24"/>
        </w:rPr>
        <w:t>L’entretien d’un columbarium aérien implanté dans un cimetière privé existant incombe au propriétaire du cimetière.</w:t>
      </w:r>
      <w:r w:rsidRPr="00545126">
        <w:t xml:space="preserve"> </w:t>
      </w:r>
      <w:r w:rsidRPr="00545126">
        <w:rPr>
          <w:rFonts w:ascii="Aptos" w:eastAsia="Calibri" w:hAnsi="Aptos" w:cs="Arial"/>
          <w:sz w:val="24"/>
          <w:szCs w:val="24"/>
        </w:rPr>
        <w:t>Toutefois, seule la Commune gère ce columbarium.</w:t>
      </w:r>
      <w:r w:rsidRPr="00903713">
        <w:rPr>
          <w:rFonts w:ascii="Aptos" w:eastAsia="Calibri" w:hAnsi="Aptos" w:cs="Arial"/>
          <w:sz w:val="24"/>
          <w:szCs w:val="24"/>
        </w:rPr>
        <w:t xml:space="preserve">   </w:t>
      </w:r>
    </w:p>
    <w:p w14:paraId="5DB0C07C" w14:textId="4106A7F0" w:rsidR="00D73032" w:rsidRPr="005B0585" w:rsidRDefault="005B0585" w:rsidP="005B058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bookmarkStart w:id="2" w:name="_Hlk195265583"/>
      <w:r w:rsidRPr="007465C8">
        <w:rPr>
          <w:rFonts w:ascii="Aptos" w:eastAsia="Calibri" w:hAnsi="Aptos" w:cs="Arial"/>
          <w:color w:val="000000" w:themeColor="text1"/>
          <w:sz w:val="24"/>
          <w:szCs w:val="24"/>
        </w:rPr>
        <w:t>Il est interdit à toute personne autre que les fossoyeurs ou les agents communaux désignés par le Bourgmestre ou l’Échevin délégué</w:t>
      </w:r>
      <w:r w:rsidR="008A7994" w:rsidRPr="007465C8">
        <w:rPr>
          <w:rFonts w:ascii="Aptos" w:eastAsia="Calibri" w:hAnsi="Aptos" w:cs="Arial"/>
          <w:color w:val="000000" w:themeColor="text1"/>
          <w:sz w:val="24"/>
          <w:szCs w:val="24"/>
        </w:rPr>
        <w:t xml:space="preserve"> d</w:t>
      </w:r>
      <w:r w:rsidRPr="007465C8">
        <w:rPr>
          <w:rFonts w:ascii="Aptos" w:eastAsia="Calibri" w:hAnsi="Aptos" w:cs="Arial"/>
          <w:color w:val="000000" w:themeColor="text1"/>
          <w:sz w:val="24"/>
          <w:szCs w:val="24"/>
        </w:rPr>
        <w:t xml:space="preserve">e </w:t>
      </w:r>
      <w:r w:rsidRPr="00D802F6">
        <w:rPr>
          <w:rFonts w:ascii="Aptos" w:eastAsia="Calibri" w:hAnsi="Aptos" w:cs="Arial"/>
          <w:color w:val="000000" w:themeColor="text1"/>
          <w:sz w:val="24"/>
          <w:szCs w:val="24"/>
        </w:rPr>
        <w:t xml:space="preserve">procéder aux inhumations. </w:t>
      </w:r>
      <w:bookmarkEnd w:id="2"/>
    </w:p>
    <w:p w14:paraId="4D3F07BD" w14:textId="55CD05EF" w:rsidR="00073AB1" w:rsidRDefault="00501997" w:rsidP="00073AB1">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501997">
        <w:rPr>
          <w:rFonts w:ascii="Aptos" w:eastAsia="Calibri" w:hAnsi="Aptos" w:cs="Arial"/>
          <w:sz w:val="24"/>
          <w:szCs w:val="24"/>
        </w:rPr>
        <w:t xml:space="preserve">Les inhumations sont effectuées </w:t>
      </w:r>
      <w:r w:rsidRPr="00C264B3">
        <w:rPr>
          <w:rFonts w:ascii="Aptos" w:eastAsia="Calibri" w:hAnsi="Aptos" w:cs="Arial"/>
          <w:color w:val="000000" w:themeColor="text1"/>
          <w:sz w:val="24"/>
          <w:szCs w:val="24"/>
        </w:rPr>
        <w:t>dans les trois jours</w:t>
      </w:r>
      <w:r w:rsidRPr="00C264B3">
        <w:rPr>
          <w:rFonts w:ascii="Aptos" w:eastAsia="Calibri" w:hAnsi="Aptos" w:cs="Arial"/>
          <w:b/>
          <w:bCs/>
          <w:color w:val="000000" w:themeColor="text1"/>
          <w:sz w:val="24"/>
          <w:szCs w:val="24"/>
        </w:rPr>
        <w:t xml:space="preserve"> </w:t>
      </w:r>
      <w:r w:rsidRPr="00501997">
        <w:rPr>
          <w:rFonts w:ascii="Aptos" w:eastAsia="Calibri" w:hAnsi="Aptos" w:cs="Arial"/>
          <w:sz w:val="24"/>
          <w:szCs w:val="24"/>
        </w:rPr>
        <w:t xml:space="preserve">qui suivent la déclaration de décès. Le Bourgmestre </w:t>
      </w:r>
      <w:r w:rsidR="00CB1858">
        <w:rPr>
          <w:rFonts w:ascii="Aptos" w:eastAsia="Calibri" w:hAnsi="Aptos" w:cs="Arial"/>
          <w:sz w:val="24"/>
          <w:szCs w:val="24"/>
        </w:rPr>
        <w:t xml:space="preserve">ou l’Échevin </w:t>
      </w:r>
      <w:r w:rsidR="0089365A">
        <w:rPr>
          <w:rFonts w:ascii="Aptos" w:eastAsia="Calibri" w:hAnsi="Aptos" w:cs="Arial"/>
          <w:sz w:val="24"/>
          <w:szCs w:val="24"/>
        </w:rPr>
        <w:t>délégué</w:t>
      </w:r>
      <w:r w:rsidRPr="00501997">
        <w:rPr>
          <w:rFonts w:ascii="Aptos" w:eastAsia="Calibri" w:hAnsi="Aptos" w:cs="Arial"/>
          <w:sz w:val="24"/>
          <w:szCs w:val="24"/>
        </w:rPr>
        <w:t xml:space="preserve"> peut prolonger ou réduire ce délai lorsqu’il le juge nécessaire, notamment en cas de maladie épidémique ou contagieuse.</w:t>
      </w:r>
    </w:p>
    <w:p w14:paraId="4D0BAFAB" w14:textId="7A092E38" w:rsidR="00073AB1" w:rsidRPr="00073AB1" w:rsidRDefault="00073AB1" w:rsidP="00073AB1">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073AB1">
        <w:rPr>
          <w:rFonts w:ascii="Aptos" w:eastAsia="Calibri" w:hAnsi="Aptos" w:cs="Arial"/>
          <w:sz w:val="24"/>
          <w:szCs w:val="24"/>
          <w:lang w:val="fr-BE"/>
        </w:rPr>
        <w:t>Les cercueils sont inhumés horizontalement, le cas échéant au niveau le plus bas encore inoccupé de la sépulture.</w:t>
      </w:r>
    </w:p>
    <w:p w14:paraId="39A0FA87" w14:textId="05FEF7A0" w:rsidR="001D200C" w:rsidRPr="00E75F1A" w:rsidRDefault="00CA5AF2"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CA5AF2">
        <w:rPr>
          <w:rFonts w:ascii="Aptos" w:eastAsia="Calibri" w:hAnsi="Aptos" w:cs="Arial"/>
          <w:sz w:val="24"/>
          <w:szCs w:val="24"/>
        </w:rPr>
        <w:t>La manipulation d</w:t>
      </w:r>
      <w:r w:rsidR="00CB1858">
        <w:rPr>
          <w:rFonts w:ascii="Aptos" w:eastAsia="Calibri" w:hAnsi="Aptos" w:cs="Arial"/>
          <w:sz w:val="24"/>
          <w:szCs w:val="24"/>
        </w:rPr>
        <w:t xml:space="preserve">’un </w:t>
      </w:r>
      <w:r w:rsidRPr="00CA5AF2">
        <w:rPr>
          <w:rFonts w:ascii="Aptos" w:eastAsia="Calibri" w:hAnsi="Aptos" w:cs="Arial"/>
          <w:sz w:val="24"/>
          <w:szCs w:val="24"/>
        </w:rPr>
        <w:t>cercueil en présence</w:t>
      </w:r>
      <w:r w:rsidRPr="00CA5AF2">
        <w:rPr>
          <w:rFonts w:ascii="Aptos" w:eastAsia="Calibri" w:hAnsi="Aptos" w:cs="Arial"/>
          <w:sz w:val="24"/>
          <w:szCs w:val="24"/>
          <w:lang w:val="fr-BE"/>
        </w:rPr>
        <w:t xml:space="preserve"> des proches</w:t>
      </w:r>
      <w:r w:rsidR="00CB1858">
        <w:rPr>
          <w:rFonts w:ascii="Aptos" w:eastAsia="Calibri" w:hAnsi="Aptos" w:cs="Arial"/>
          <w:sz w:val="24"/>
          <w:szCs w:val="24"/>
          <w:lang w:val="fr-BE"/>
        </w:rPr>
        <w:t xml:space="preserve"> du défunt</w:t>
      </w:r>
      <w:r w:rsidRPr="00CA5AF2">
        <w:rPr>
          <w:rFonts w:ascii="Aptos" w:eastAsia="Calibri" w:hAnsi="Aptos" w:cs="Arial"/>
          <w:sz w:val="24"/>
          <w:szCs w:val="24"/>
          <w:lang w:val="fr-BE"/>
        </w:rPr>
        <w:t xml:space="preserve"> au moment de l’inhumation est interdite. </w:t>
      </w:r>
      <w:r w:rsidR="00CB1858">
        <w:rPr>
          <w:rFonts w:ascii="Aptos" w:eastAsia="Calibri" w:hAnsi="Aptos" w:cs="Arial"/>
          <w:sz w:val="24"/>
          <w:szCs w:val="24"/>
          <w:lang w:val="fr-BE"/>
        </w:rPr>
        <w:t>Les proches</w:t>
      </w:r>
      <w:r w:rsidRPr="00CA5AF2">
        <w:rPr>
          <w:rFonts w:ascii="Aptos" w:eastAsia="Calibri" w:hAnsi="Aptos" w:cs="Arial"/>
          <w:sz w:val="24"/>
          <w:szCs w:val="24"/>
          <w:lang w:val="fr-BE"/>
        </w:rPr>
        <w:t xml:space="preserve"> sont conduits à l’entrée du cimetière durant le temps nécessaire à l’opération.</w:t>
      </w:r>
    </w:p>
    <w:p w14:paraId="3214570E" w14:textId="2D4E1A44" w:rsidR="00103FFB" w:rsidRPr="00A2191E" w:rsidRDefault="00103FFB" w:rsidP="00037D9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A2191E">
        <w:rPr>
          <w:rFonts w:ascii="Aptos" w:eastAsia="Calibri" w:hAnsi="Aptos" w:cs="Arial"/>
          <w:sz w:val="24"/>
          <w:szCs w:val="24"/>
        </w:rPr>
        <w:t>L</w:t>
      </w:r>
      <w:r w:rsidR="00B575BE" w:rsidRPr="00A2191E">
        <w:rPr>
          <w:rFonts w:ascii="Aptos" w:eastAsia="Calibri" w:hAnsi="Aptos" w:cs="Arial"/>
          <w:sz w:val="24"/>
          <w:szCs w:val="24"/>
        </w:rPr>
        <w:t>es</w:t>
      </w:r>
      <w:r w:rsidRPr="00A2191E">
        <w:rPr>
          <w:rFonts w:ascii="Aptos" w:eastAsia="Calibri" w:hAnsi="Aptos" w:cs="Arial"/>
          <w:sz w:val="24"/>
          <w:szCs w:val="24"/>
        </w:rPr>
        <w:t xml:space="preserve"> cercueils renfermant les dépouilles de fœtus nés sans vie entre le cent sixième et le cent quatre-vingtième jour de grossesse et d’enfants jusqu’à douze ans </w:t>
      </w:r>
      <w:r w:rsidR="00287FE8" w:rsidRPr="00A2191E">
        <w:rPr>
          <w:rFonts w:ascii="Aptos" w:eastAsia="Calibri" w:hAnsi="Aptos" w:cs="Arial"/>
          <w:sz w:val="24"/>
          <w:szCs w:val="24"/>
        </w:rPr>
        <w:t>sont comptabilisés comme</w:t>
      </w:r>
      <w:r w:rsidR="00CB63EC" w:rsidRPr="00A2191E">
        <w:rPr>
          <w:rFonts w:ascii="Aptos" w:eastAsia="Calibri" w:hAnsi="Aptos" w:cs="Arial"/>
          <w:sz w:val="24"/>
          <w:szCs w:val="24"/>
        </w:rPr>
        <w:t xml:space="preserve"> moitié</w:t>
      </w:r>
      <w:r w:rsidRPr="00A2191E">
        <w:rPr>
          <w:rFonts w:ascii="Aptos" w:eastAsia="Calibri" w:hAnsi="Aptos" w:cs="Arial"/>
          <w:sz w:val="24"/>
          <w:szCs w:val="24"/>
        </w:rPr>
        <w:t xml:space="preserve"> </w:t>
      </w:r>
      <w:r w:rsidR="003261E9" w:rsidRPr="00A2191E">
        <w:rPr>
          <w:rFonts w:ascii="Aptos" w:eastAsia="Calibri" w:hAnsi="Aptos" w:cs="Arial"/>
          <w:sz w:val="24"/>
          <w:szCs w:val="24"/>
        </w:rPr>
        <w:t xml:space="preserve">de </w:t>
      </w:r>
      <w:r w:rsidR="00B9117D">
        <w:rPr>
          <w:rFonts w:ascii="Aptos" w:eastAsia="Calibri" w:hAnsi="Aptos" w:cs="Arial"/>
          <w:sz w:val="24"/>
          <w:szCs w:val="24"/>
        </w:rPr>
        <w:t xml:space="preserve">la place </w:t>
      </w:r>
      <w:r w:rsidR="003261E9" w:rsidRPr="00A2191E">
        <w:rPr>
          <w:rFonts w:ascii="Aptos" w:eastAsia="Calibri" w:hAnsi="Aptos" w:cs="Arial"/>
          <w:sz w:val="24"/>
          <w:szCs w:val="24"/>
        </w:rPr>
        <w:t xml:space="preserve">qu’occupent </w:t>
      </w:r>
      <w:r w:rsidR="00707349" w:rsidRPr="00A2191E">
        <w:rPr>
          <w:rFonts w:ascii="Aptos" w:eastAsia="Calibri" w:hAnsi="Aptos" w:cs="Arial"/>
          <w:sz w:val="24"/>
          <w:szCs w:val="24"/>
        </w:rPr>
        <w:t xml:space="preserve">les cercueils renfermant les dépouilles des autres défunts. </w:t>
      </w:r>
    </w:p>
    <w:p w14:paraId="6F724111" w14:textId="597EB5A3" w:rsidR="005F4AAF" w:rsidRPr="005F4AAF" w:rsidRDefault="005F4AAF" w:rsidP="005F4AAF">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5F4AAF">
        <w:rPr>
          <w:rFonts w:ascii="Aptos" w:eastAsia="Calibri" w:hAnsi="Aptos" w:cs="Arial"/>
          <w:color w:val="000000" w:themeColor="text1"/>
          <w:sz w:val="24"/>
          <w:szCs w:val="24"/>
        </w:rPr>
        <w:t>Aux fins des inhumations, s’il échet, les entreprises de pompes funèbres dûment mandatées par les personnes qualifiées pour pourvoir funérailles procèdent au retrait et au replacement des signes indicatifs de sépulture sur les indications des fossoyeurs.</w:t>
      </w:r>
    </w:p>
    <w:p w14:paraId="0B8FDE82" w14:textId="5E1BB587" w:rsidR="001D200C" w:rsidRPr="001D200C" w:rsidRDefault="001D200C" w:rsidP="00CB4747">
      <w:pPr>
        <w:pStyle w:val="Paragraphedeliste"/>
        <w:tabs>
          <w:tab w:val="left" w:pos="851"/>
        </w:tabs>
        <w:spacing w:before="240" w:after="240" w:line="300" w:lineRule="atLeast"/>
        <w:ind w:left="0"/>
        <w:contextualSpacing w:val="0"/>
        <w:jc w:val="both"/>
        <w:rPr>
          <w:rFonts w:ascii="Aptos" w:eastAsia="Calibri" w:hAnsi="Aptos" w:cs="Arial"/>
          <w:b/>
          <w:bCs/>
          <w:sz w:val="24"/>
          <w:szCs w:val="24"/>
        </w:rPr>
      </w:pPr>
      <w:r>
        <w:rPr>
          <w:rFonts w:ascii="Aptos" w:hAnsi="Aptos" w:cs="Arial"/>
          <w:b/>
          <w:bCs/>
          <w:sz w:val="24"/>
          <w:szCs w:val="24"/>
        </w:rPr>
        <w:t>Sous-section 2 – Inhumations en pleine terre</w:t>
      </w:r>
    </w:p>
    <w:p w14:paraId="2C513C67" w14:textId="53B4ECF1" w:rsidR="001D200C" w:rsidRDefault="00CA5AF2"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E0ECF">
        <w:rPr>
          <w:rFonts w:ascii="Aptos" w:hAnsi="Aptos" w:cs="Arial"/>
          <w:sz w:val="24"/>
          <w:szCs w:val="24"/>
        </w:rPr>
        <w:t>En pleine terre, les cercueils sont inhumés dans des fosses séparées</w:t>
      </w:r>
      <w:r w:rsidR="00AF7D71">
        <w:rPr>
          <w:rFonts w:ascii="Aptos" w:hAnsi="Aptos" w:cs="Arial"/>
          <w:sz w:val="24"/>
          <w:szCs w:val="24"/>
        </w:rPr>
        <w:t xml:space="preserve"> </w:t>
      </w:r>
      <w:r w:rsidRPr="00FE0ECF">
        <w:rPr>
          <w:rFonts w:ascii="Aptos" w:hAnsi="Aptos" w:cs="Arial"/>
          <w:sz w:val="24"/>
          <w:szCs w:val="24"/>
        </w:rPr>
        <w:t xml:space="preserve">et à quinze décimètres de profondeur depuis leurs bases par rapport au niveau du sol. Lorsque plusieurs cercueils sont inhumés l'un au-dessus de l'autre, </w:t>
      </w:r>
      <w:r w:rsidR="00FE0ECF" w:rsidRPr="00FE0ECF">
        <w:rPr>
          <w:rFonts w:ascii="Aptos" w:hAnsi="Aptos" w:cs="Arial"/>
          <w:sz w:val="24"/>
          <w:szCs w:val="24"/>
        </w:rPr>
        <w:t xml:space="preserve">un intervalle de huit décimètres sépare leurs bases et </w:t>
      </w:r>
      <w:r w:rsidRPr="00FE0ECF">
        <w:rPr>
          <w:rFonts w:ascii="Aptos" w:hAnsi="Aptos" w:cs="Arial"/>
          <w:sz w:val="24"/>
          <w:szCs w:val="24"/>
        </w:rPr>
        <w:t xml:space="preserve">la base du cercueil le plus haut est à quinze décimètres en-dessous du niveau du sol. </w:t>
      </w:r>
    </w:p>
    <w:p w14:paraId="6C26A446" w14:textId="47A9F8D7" w:rsidR="001D200C" w:rsidRDefault="00FE0ECF" w:rsidP="009C137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rPr>
      </w:pPr>
      <w:r w:rsidRPr="001D200C">
        <w:rPr>
          <w:rFonts w:ascii="Aptos" w:hAnsi="Aptos" w:cs="Arial"/>
          <w:sz w:val="24"/>
          <w:szCs w:val="24"/>
        </w:rPr>
        <w:t>En pleine terre, les urnes cinéraires sont inhumées dans des fosses séparées à six décimètres au moins de profondeur par rapport au niveau du sol et sont biodégradables.</w:t>
      </w:r>
      <w:r w:rsidR="04DC4A9F" w:rsidRPr="2D8C0620">
        <w:rPr>
          <w:rFonts w:ascii="Aptos" w:hAnsi="Aptos" w:cs="Arial"/>
          <w:sz w:val="24"/>
          <w:szCs w:val="24"/>
        </w:rPr>
        <w:t xml:space="preserve"> </w:t>
      </w:r>
    </w:p>
    <w:p w14:paraId="036385A9" w14:textId="47941D37" w:rsidR="001D200C" w:rsidRPr="001D200C" w:rsidRDefault="001D200C" w:rsidP="00CB4747">
      <w:pPr>
        <w:pStyle w:val="Paragraphedeliste"/>
        <w:tabs>
          <w:tab w:val="left" w:pos="851"/>
        </w:tabs>
        <w:spacing w:before="240" w:after="240" w:line="300" w:lineRule="atLeast"/>
        <w:ind w:left="0"/>
        <w:contextualSpacing w:val="0"/>
        <w:jc w:val="both"/>
        <w:rPr>
          <w:rFonts w:ascii="Aptos" w:eastAsia="Calibri" w:hAnsi="Aptos" w:cs="Arial"/>
          <w:b/>
          <w:bCs/>
          <w:sz w:val="24"/>
          <w:szCs w:val="24"/>
        </w:rPr>
      </w:pPr>
      <w:r>
        <w:rPr>
          <w:rFonts w:ascii="Aptos" w:eastAsia="Calibri" w:hAnsi="Aptos" w:cs="Arial"/>
          <w:b/>
          <w:bCs/>
          <w:sz w:val="24"/>
          <w:szCs w:val="24"/>
        </w:rPr>
        <w:t xml:space="preserve">Sous-section 3 – Inhumations en caveaux </w:t>
      </w:r>
    </w:p>
    <w:p w14:paraId="2228C95F" w14:textId="77777777" w:rsidR="005F4AAF" w:rsidRPr="005F4AAF" w:rsidRDefault="00CA5AF2" w:rsidP="005F4AAF">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E0ECF">
        <w:rPr>
          <w:rFonts w:ascii="Aptos" w:eastAsia="Calibri" w:hAnsi="Aptos" w:cs="Arial"/>
          <w:sz w:val="24"/>
          <w:szCs w:val="24"/>
        </w:rPr>
        <w:t>En caveau, les cercueils et les urnes cinéraires sont inhumés à six décimètres au moins de profondeur depuis leurs bases par rapport au niveau du sol</w:t>
      </w:r>
      <w:r w:rsidR="001D200C">
        <w:rPr>
          <w:rFonts w:ascii="Aptos" w:eastAsia="Calibri" w:hAnsi="Aptos" w:cs="Arial"/>
          <w:sz w:val="24"/>
          <w:szCs w:val="24"/>
        </w:rPr>
        <w:t>.</w:t>
      </w:r>
      <w:r w:rsidR="002F25DF">
        <w:rPr>
          <w:rFonts w:ascii="Aptos" w:eastAsia="Calibri" w:hAnsi="Aptos" w:cs="Arial"/>
          <w:sz w:val="24"/>
          <w:szCs w:val="24"/>
        </w:rPr>
        <w:t xml:space="preserve"> </w:t>
      </w:r>
      <w:r w:rsidR="001D200C" w:rsidRPr="002F25DF">
        <w:rPr>
          <w:rFonts w:ascii="Aptos" w:hAnsi="Aptos" w:cs="Arial"/>
          <w:sz w:val="24"/>
          <w:szCs w:val="24"/>
        </w:rPr>
        <w:t>Lorsque plusieurs cercueils sont inhumés l'un au-dessus de l'autre, un intervalle de huit décimètres sépare leurs bases et la base du cercueil le plus haut est à six décimètres en</w:t>
      </w:r>
      <w:r w:rsidR="0045106C" w:rsidRPr="002F25DF">
        <w:rPr>
          <w:rFonts w:ascii="Aptos" w:hAnsi="Aptos" w:cs="Arial"/>
          <w:sz w:val="24"/>
          <w:szCs w:val="24"/>
        </w:rPr>
        <w:t xml:space="preserve"> </w:t>
      </w:r>
      <w:r w:rsidR="001D200C" w:rsidRPr="002F25DF">
        <w:rPr>
          <w:rFonts w:ascii="Aptos" w:hAnsi="Aptos" w:cs="Arial"/>
          <w:sz w:val="24"/>
          <w:szCs w:val="24"/>
        </w:rPr>
        <w:t>dessous du niveau du sol.</w:t>
      </w:r>
    </w:p>
    <w:p w14:paraId="48B1F43D" w14:textId="42DE5065" w:rsidR="005F4AAF" w:rsidRPr="005F4AAF" w:rsidRDefault="005F4AAF" w:rsidP="005F4AAF">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hAnsi="Aptos" w:cs="Arial"/>
          <w:sz w:val="24"/>
          <w:szCs w:val="24"/>
        </w:rPr>
        <w:t xml:space="preserve">Les </w:t>
      </w:r>
      <w:r w:rsidRPr="005F4AAF">
        <w:rPr>
          <w:rFonts w:ascii="Aptos" w:hAnsi="Aptos" w:cs="Arial"/>
          <w:sz w:val="24"/>
          <w:szCs w:val="24"/>
        </w:rPr>
        <w:t xml:space="preserve">caveaux sont ouverts vingt-quatre heures au plus avant l’inhumation afin que, si quelque </w:t>
      </w:r>
      <w:r w:rsidRPr="00DA78C5">
        <w:rPr>
          <w:rFonts w:ascii="Aptos" w:hAnsi="Aptos" w:cs="Arial"/>
          <w:sz w:val="24"/>
          <w:szCs w:val="24"/>
        </w:rPr>
        <w:t>travail de maçonnerie, de pompage ou autre est jugé nécessaire, il soit exécuté en temps utile aux frais d</w:t>
      </w:r>
      <w:r w:rsidR="005E0562" w:rsidRPr="00DA78C5">
        <w:rPr>
          <w:rFonts w:ascii="Aptos" w:hAnsi="Aptos" w:cs="Arial"/>
          <w:sz w:val="24"/>
          <w:szCs w:val="24"/>
        </w:rPr>
        <w:t>u titulaire de la concession de sépulture ou, s’il est décédé, de ses ayants droit</w:t>
      </w:r>
      <w:r w:rsidRPr="00DA78C5">
        <w:rPr>
          <w:rFonts w:ascii="Aptos" w:hAnsi="Aptos" w:cs="Arial"/>
          <w:sz w:val="24"/>
          <w:szCs w:val="24"/>
        </w:rPr>
        <w:t>. L’ouverture</w:t>
      </w:r>
      <w:r w:rsidRPr="005F4AAF">
        <w:rPr>
          <w:rFonts w:ascii="Aptos" w:hAnsi="Aptos" w:cs="Arial"/>
          <w:sz w:val="24"/>
          <w:szCs w:val="24"/>
        </w:rPr>
        <w:t xml:space="preserve"> et la vérification des caveaux ouvrables par le dessus est effectuée par l’entreprise de pompes funèbres dûment mandatée par la personne qualifiée pour </w:t>
      </w:r>
      <w:r w:rsidRPr="005F4AAF">
        <w:rPr>
          <w:rFonts w:ascii="Aptos" w:hAnsi="Aptos" w:cs="Arial"/>
          <w:sz w:val="24"/>
          <w:szCs w:val="24"/>
        </w:rPr>
        <w:lastRenderedPageBreak/>
        <w:t>pourvoir aux funérailles.</w:t>
      </w:r>
      <w:r w:rsidRPr="00B56F6A">
        <w:t xml:space="preserve"> </w:t>
      </w:r>
      <w:r w:rsidRPr="005F4AAF">
        <w:rPr>
          <w:rFonts w:ascii="Aptos" w:hAnsi="Aptos" w:cs="Arial"/>
          <w:sz w:val="24"/>
          <w:szCs w:val="24"/>
        </w:rPr>
        <w:t>L’ouverture et la vérification des caveaux ouvrables par l’avant</w:t>
      </w:r>
      <w:r w:rsidR="006548DD">
        <w:rPr>
          <w:rFonts w:ascii="Aptos" w:hAnsi="Aptos" w:cs="Arial"/>
          <w:sz w:val="24"/>
          <w:szCs w:val="24"/>
        </w:rPr>
        <w:t> </w:t>
      </w:r>
      <w:r w:rsidRPr="005F4AAF">
        <w:rPr>
          <w:rFonts w:ascii="Aptos" w:hAnsi="Aptos" w:cs="Arial"/>
          <w:sz w:val="24"/>
          <w:szCs w:val="24"/>
        </w:rPr>
        <w:t>(dits « à la française ») est effectuée par l’Administration communale.</w:t>
      </w:r>
    </w:p>
    <w:p w14:paraId="60540081" w14:textId="264E8F10" w:rsidR="00B732D8" w:rsidRPr="00B732D8" w:rsidRDefault="00B732D8" w:rsidP="00730767">
      <w:pPr>
        <w:pStyle w:val="Paragraphedeliste"/>
        <w:tabs>
          <w:tab w:val="left" w:pos="851"/>
        </w:tabs>
        <w:spacing w:before="240" w:after="240" w:line="300" w:lineRule="atLeast"/>
        <w:ind w:left="0"/>
        <w:contextualSpacing w:val="0"/>
        <w:jc w:val="both"/>
        <w:rPr>
          <w:rFonts w:ascii="Aptos" w:eastAsia="Calibri" w:hAnsi="Aptos" w:cs="Arial"/>
          <w:b/>
          <w:bCs/>
          <w:sz w:val="24"/>
          <w:szCs w:val="24"/>
        </w:rPr>
      </w:pPr>
      <w:r w:rsidRPr="00B56F6A">
        <w:rPr>
          <w:rFonts w:ascii="Aptos" w:hAnsi="Aptos" w:cs="Arial"/>
          <w:b/>
          <w:bCs/>
          <w:sz w:val="24"/>
          <w:szCs w:val="24"/>
        </w:rPr>
        <w:t>Sous-section 4 – Inhumations en cavurnes</w:t>
      </w:r>
    </w:p>
    <w:p w14:paraId="48AB8276" w14:textId="347555D6" w:rsidR="00B732D8" w:rsidRPr="00B732D8" w:rsidRDefault="00B732D8" w:rsidP="00730767">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1D200C">
        <w:rPr>
          <w:rFonts w:ascii="Aptos" w:eastAsia="Calibri" w:hAnsi="Aptos" w:cs="Arial"/>
          <w:sz w:val="24"/>
          <w:szCs w:val="24"/>
        </w:rPr>
        <w:t>En cavurne, les urnes cinéraires sont inhumées à six décimètres au moins de profondeu</w:t>
      </w:r>
      <w:r>
        <w:rPr>
          <w:rFonts w:ascii="Aptos" w:eastAsia="Calibri" w:hAnsi="Aptos" w:cs="Arial"/>
          <w:sz w:val="24"/>
          <w:szCs w:val="24"/>
        </w:rPr>
        <w:t>r.</w:t>
      </w:r>
    </w:p>
    <w:p w14:paraId="184D7A75" w14:textId="7983C530" w:rsidR="00E75F1A" w:rsidRPr="00E75F1A" w:rsidRDefault="00E75F1A" w:rsidP="00CB4747">
      <w:pPr>
        <w:tabs>
          <w:tab w:val="left" w:pos="0"/>
        </w:tabs>
        <w:spacing w:before="240" w:after="240" w:line="300" w:lineRule="atLeast"/>
        <w:jc w:val="both"/>
        <w:rPr>
          <w:rFonts w:ascii="Aptos" w:eastAsia="Calibri" w:hAnsi="Aptos" w:cs="Arial"/>
          <w:b/>
          <w:bCs/>
          <w:sz w:val="24"/>
          <w:szCs w:val="24"/>
          <w:lang w:val="fr-BE"/>
        </w:rPr>
      </w:pPr>
      <w:r>
        <w:rPr>
          <w:rFonts w:ascii="Aptos" w:eastAsia="Calibri" w:hAnsi="Aptos" w:cs="Arial"/>
          <w:b/>
          <w:bCs/>
          <w:sz w:val="24"/>
          <w:szCs w:val="24"/>
          <w:lang w:val="fr-BE"/>
        </w:rPr>
        <w:t xml:space="preserve">Section </w:t>
      </w:r>
      <w:r w:rsidR="000D12C2">
        <w:rPr>
          <w:rFonts w:ascii="Aptos" w:eastAsia="Calibri" w:hAnsi="Aptos" w:cs="Arial"/>
          <w:b/>
          <w:bCs/>
          <w:sz w:val="24"/>
          <w:szCs w:val="24"/>
          <w:lang w:val="fr-BE"/>
        </w:rPr>
        <w:t>3</w:t>
      </w:r>
      <w:r w:rsidRPr="00C54F3E">
        <w:rPr>
          <w:rFonts w:ascii="Aptos" w:eastAsia="Calibri" w:hAnsi="Aptos" w:cs="Arial"/>
          <w:b/>
          <w:bCs/>
          <w:sz w:val="24"/>
          <w:szCs w:val="24"/>
          <w:lang w:val="fr-BE"/>
        </w:rPr>
        <w:t xml:space="preserve"> – </w:t>
      </w:r>
      <w:r w:rsidR="008637B7">
        <w:rPr>
          <w:rFonts w:ascii="Aptos" w:eastAsia="Calibri" w:hAnsi="Aptos" w:cs="Arial"/>
          <w:b/>
          <w:bCs/>
          <w:sz w:val="24"/>
          <w:szCs w:val="24"/>
          <w:lang w:val="fr-BE"/>
        </w:rPr>
        <w:t>D</w:t>
      </w:r>
      <w:r w:rsidRPr="00C54F3E">
        <w:rPr>
          <w:rFonts w:ascii="Aptos" w:eastAsia="Calibri" w:hAnsi="Aptos" w:cs="Arial"/>
          <w:b/>
          <w:bCs/>
          <w:sz w:val="24"/>
          <w:szCs w:val="24"/>
          <w:lang w:val="fr-BE"/>
        </w:rPr>
        <w:t>ispersions de cendres</w:t>
      </w:r>
      <w:r w:rsidR="00DB1121">
        <w:rPr>
          <w:rFonts w:ascii="Aptos" w:eastAsia="Calibri" w:hAnsi="Aptos" w:cs="Arial"/>
          <w:b/>
          <w:bCs/>
          <w:sz w:val="24"/>
          <w:szCs w:val="24"/>
          <w:lang w:val="fr-BE"/>
        </w:rPr>
        <w:t xml:space="preserve"> et concessions de plaquettes commémoratives</w:t>
      </w:r>
    </w:p>
    <w:p w14:paraId="35D2C49F" w14:textId="1B0BAE5D" w:rsidR="007E109F" w:rsidRDefault="007E109F"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Dans les cimetières communaux</w:t>
      </w:r>
      <w:r w:rsidR="00AF4292">
        <w:rPr>
          <w:rFonts w:ascii="Aptos" w:eastAsia="Calibri" w:hAnsi="Aptos" w:cs="Arial"/>
          <w:sz w:val="24"/>
          <w:szCs w:val="24"/>
        </w:rPr>
        <w:t xml:space="preserve">, </w:t>
      </w:r>
      <w:r w:rsidR="00171A77">
        <w:rPr>
          <w:rFonts w:ascii="Aptos" w:eastAsia="Calibri" w:hAnsi="Aptos" w:cs="Arial"/>
          <w:sz w:val="24"/>
          <w:szCs w:val="24"/>
        </w:rPr>
        <w:t>les</w:t>
      </w:r>
      <w:r w:rsidR="00AF4292">
        <w:rPr>
          <w:rFonts w:ascii="Aptos" w:eastAsia="Calibri" w:hAnsi="Aptos" w:cs="Arial"/>
          <w:sz w:val="24"/>
          <w:szCs w:val="24"/>
        </w:rPr>
        <w:t xml:space="preserve"> cendres sont</w:t>
      </w:r>
      <w:r w:rsidR="00171A77">
        <w:rPr>
          <w:rFonts w:ascii="Aptos" w:eastAsia="Calibri" w:hAnsi="Aptos" w:cs="Arial"/>
          <w:sz w:val="24"/>
          <w:szCs w:val="24"/>
        </w:rPr>
        <w:t xml:space="preserve"> </w:t>
      </w:r>
      <w:r w:rsidR="00171A77" w:rsidRPr="002F25DF">
        <w:rPr>
          <w:rFonts w:ascii="Aptos" w:eastAsia="Calibri" w:hAnsi="Aptos" w:cs="Arial"/>
          <w:sz w:val="24"/>
          <w:szCs w:val="24"/>
        </w:rPr>
        <w:t>dispersées</w:t>
      </w:r>
      <w:r w:rsidR="00AE6118" w:rsidRPr="002F25DF">
        <w:rPr>
          <w:rFonts w:ascii="Aptos" w:eastAsia="Calibri" w:hAnsi="Aptos" w:cs="Arial"/>
          <w:sz w:val="24"/>
          <w:szCs w:val="24"/>
        </w:rPr>
        <w:t xml:space="preserve"> en longueur</w:t>
      </w:r>
      <w:r w:rsidR="00171A77" w:rsidRPr="002F25DF">
        <w:rPr>
          <w:rFonts w:ascii="Aptos" w:eastAsia="Calibri" w:hAnsi="Aptos" w:cs="Arial"/>
          <w:sz w:val="24"/>
          <w:szCs w:val="24"/>
        </w:rPr>
        <w:t xml:space="preserve"> </w:t>
      </w:r>
      <w:r w:rsidR="00AF4292" w:rsidRPr="002F25DF">
        <w:rPr>
          <w:rFonts w:ascii="Aptos" w:eastAsia="Calibri" w:hAnsi="Aptos" w:cs="Arial"/>
          <w:sz w:val="24"/>
          <w:szCs w:val="24"/>
          <w:lang w:val="fr-BE"/>
        </w:rPr>
        <w:t>au</w:t>
      </w:r>
      <w:r w:rsidR="00AF4292" w:rsidRPr="00E75F1A">
        <w:rPr>
          <w:rFonts w:ascii="Aptos" w:eastAsia="Calibri" w:hAnsi="Aptos" w:cs="Arial"/>
          <w:sz w:val="24"/>
          <w:szCs w:val="24"/>
          <w:lang w:val="fr-BE"/>
        </w:rPr>
        <w:t xml:space="preserve"> moyen d’un appareil spécialement conçu à cet effe</w:t>
      </w:r>
      <w:r w:rsidR="00171A77">
        <w:rPr>
          <w:rFonts w:ascii="Aptos" w:eastAsia="Calibri" w:hAnsi="Aptos" w:cs="Arial"/>
          <w:sz w:val="24"/>
          <w:szCs w:val="24"/>
          <w:lang w:val="fr-BE"/>
        </w:rPr>
        <w:t xml:space="preserve">t </w:t>
      </w:r>
      <w:r w:rsidR="00AF4292">
        <w:rPr>
          <w:rFonts w:ascii="Aptos" w:eastAsia="Calibri" w:hAnsi="Aptos" w:cs="Arial"/>
          <w:sz w:val="24"/>
          <w:szCs w:val="24"/>
          <w:lang w:val="fr-BE"/>
        </w:rPr>
        <w:t>:</w:t>
      </w:r>
    </w:p>
    <w:p w14:paraId="4E36E9F6" w14:textId="3AE2884F" w:rsidR="007E109F" w:rsidRDefault="00AF4292" w:rsidP="005073F5">
      <w:pPr>
        <w:pStyle w:val="Paragraphedeliste"/>
        <w:numPr>
          <w:ilvl w:val="0"/>
          <w:numId w:val="21"/>
        </w:numPr>
        <w:tabs>
          <w:tab w:val="left" w:pos="284"/>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sur les parcelles de dispersion pour les</w:t>
      </w:r>
      <w:r w:rsidR="007E109F">
        <w:rPr>
          <w:rFonts w:ascii="Aptos" w:eastAsia="Calibri" w:hAnsi="Aptos" w:cs="Arial"/>
          <w:sz w:val="24"/>
          <w:szCs w:val="24"/>
        </w:rPr>
        <w:t xml:space="preserve"> cendres des personnes décédées et des enfants nés sans vie après le cent quatre-vingtième jour de grossesse</w:t>
      </w:r>
      <w:r>
        <w:rPr>
          <w:rFonts w:ascii="Aptos" w:eastAsia="Calibri" w:hAnsi="Aptos" w:cs="Arial"/>
          <w:sz w:val="24"/>
          <w:szCs w:val="24"/>
        </w:rPr>
        <w:t> ;</w:t>
      </w:r>
    </w:p>
    <w:p w14:paraId="1D871C04" w14:textId="5728B266" w:rsidR="007E109F" w:rsidRDefault="00AF4292" w:rsidP="00B86B2A">
      <w:pPr>
        <w:pStyle w:val="Paragraphedeliste"/>
        <w:numPr>
          <w:ilvl w:val="0"/>
          <w:numId w:val="21"/>
        </w:numPr>
        <w:tabs>
          <w:tab w:val="left" w:pos="284"/>
          <w:tab w:val="left" w:pos="851"/>
        </w:tabs>
        <w:spacing w:before="240" w:after="240" w:line="300" w:lineRule="atLeast"/>
        <w:ind w:left="0" w:firstLine="0"/>
        <w:contextualSpacing w:val="0"/>
        <w:jc w:val="both"/>
        <w:rPr>
          <w:rFonts w:ascii="Aptos" w:eastAsia="Calibri" w:hAnsi="Aptos" w:cs="Arial"/>
          <w:sz w:val="24"/>
          <w:szCs w:val="24"/>
        </w:rPr>
      </w:pPr>
      <w:r w:rsidRPr="004724C7">
        <w:rPr>
          <w:rFonts w:ascii="Aptos" w:eastAsia="Calibri" w:hAnsi="Aptos" w:cs="Arial"/>
          <w:sz w:val="24"/>
          <w:szCs w:val="24"/>
        </w:rPr>
        <w:t>soit sur les parcelles de dispersion</w:t>
      </w:r>
      <w:r w:rsidR="00350001" w:rsidRPr="004724C7">
        <w:rPr>
          <w:rFonts w:ascii="Aptos" w:eastAsia="Calibri" w:hAnsi="Aptos" w:cs="Arial"/>
          <w:sz w:val="24"/>
          <w:szCs w:val="24"/>
        </w:rPr>
        <w:t xml:space="preserve">, </w:t>
      </w:r>
      <w:r w:rsidR="005516DD" w:rsidRPr="004724C7">
        <w:rPr>
          <w:rFonts w:ascii="Aptos" w:eastAsia="Calibri" w:hAnsi="Aptos" w:cs="Arial"/>
          <w:sz w:val="24"/>
          <w:szCs w:val="24"/>
        </w:rPr>
        <w:t>soit</w:t>
      </w:r>
      <w:r w:rsidR="005516DD">
        <w:rPr>
          <w:rFonts w:ascii="Aptos" w:eastAsia="Calibri" w:hAnsi="Aptos" w:cs="Arial"/>
          <w:sz w:val="24"/>
          <w:szCs w:val="24"/>
        </w:rPr>
        <w:t xml:space="preserve"> </w:t>
      </w:r>
      <w:r w:rsidR="00350001">
        <w:rPr>
          <w:rFonts w:ascii="Aptos" w:eastAsia="Calibri" w:hAnsi="Aptos" w:cs="Arial"/>
          <w:sz w:val="24"/>
          <w:szCs w:val="24"/>
        </w:rPr>
        <w:t xml:space="preserve">sur l’aire de dispersion de la parcelle des étoiles </w:t>
      </w:r>
      <w:r>
        <w:rPr>
          <w:rFonts w:ascii="Aptos" w:eastAsia="Calibri" w:hAnsi="Aptos" w:cs="Arial"/>
          <w:sz w:val="24"/>
          <w:szCs w:val="24"/>
        </w:rPr>
        <w:t xml:space="preserve">pour </w:t>
      </w:r>
      <w:r w:rsidR="007E109F">
        <w:rPr>
          <w:rFonts w:ascii="Aptos" w:eastAsia="Calibri" w:hAnsi="Aptos" w:cs="Arial"/>
          <w:sz w:val="24"/>
          <w:szCs w:val="24"/>
        </w:rPr>
        <w:t>l</w:t>
      </w:r>
      <w:r>
        <w:rPr>
          <w:rFonts w:ascii="Aptos" w:eastAsia="Calibri" w:hAnsi="Aptos" w:cs="Arial"/>
          <w:sz w:val="24"/>
          <w:szCs w:val="24"/>
        </w:rPr>
        <w:t>es</w:t>
      </w:r>
      <w:r w:rsidR="007E109F" w:rsidRPr="007E109F">
        <w:rPr>
          <w:rFonts w:ascii="Aptos" w:eastAsia="Calibri" w:hAnsi="Aptos" w:cs="Arial"/>
          <w:sz w:val="24"/>
          <w:szCs w:val="24"/>
        </w:rPr>
        <w:t xml:space="preserve"> cendres des fœtus nés sans vie entre le cent sixième et le </w:t>
      </w:r>
      <w:r w:rsidR="007E109F" w:rsidRPr="0BC7A959">
        <w:rPr>
          <w:rFonts w:ascii="Aptos" w:eastAsia="Calibri" w:hAnsi="Aptos" w:cs="Arial"/>
          <w:sz w:val="24"/>
          <w:szCs w:val="24"/>
        </w:rPr>
        <w:t>cent</w:t>
      </w:r>
      <w:r w:rsidR="007E109F" w:rsidRPr="007E109F">
        <w:rPr>
          <w:rFonts w:ascii="Aptos" w:eastAsia="Calibri" w:hAnsi="Aptos" w:cs="Arial"/>
          <w:sz w:val="24"/>
          <w:szCs w:val="24"/>
        </w:rPr>
        <w:t xml:space="preserve"> quatre-vingtième jour de grossesse. </w:t>
      </w:r>
    </w:p>
    <w:p w14:paraId="7B02B5C3" w14:textId="05859EB2" w:rsidR="00F8470C" w:rsidRDefault="007E3D6A" w:rsidP="00F8470C">
      <w:pPr>
        <w:pStyle w:val="Paragraphedeliste"/>
        <w:tabs>
          <w:tab w:val="left" w:pos="284"/>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w:t>
      </w:r>
      <w:r w:rsidR="007742FE" w:rsidRPr="004724C7">
        <w:rPr>
          <w:rFonts w:ascii="Aptos" w:eastAsia="Calibri" w:hAnsi="Aptos" w:cs="Arial"/>
          <w:sz w:val="24"/>
          <w:szCs w:val="24"/>
        </w:rPr>
        <w:t>La superficie moyenne des parcelles de dispersion est de deux mètres carré</w:t>
      </w:r>
      <w:r w:rsidRPr="004724C7">
        <w:rPr>
          <w:rFonts w:ascii="Aptos" w:eastAsia="Calibri" w:hAnsi="Aptos" w:cs="Arial"/>
          <w:sz w:val="24"/>
          <w:szCs w:val="24"/>
        </w:rPr>
        <w:t>s</w:t>
      </w:r>
      <w:r w:rsidR="007742FE" w:rsidRPr="004724C7">
        <w:rPr>
          <w:rFonts w:ascii="Aptos" w:eastAsia="Calibri" w:hAnsi="Aptos" w:cs="Arial"/>
          <w:sz w:val="24"/>
          <w:szCs w:val="24"/>
        </w:rPr>
        <w:t xml:space="preserve"> </w:t>
      </w:r>
      <w:r w:rsidRPr="004724C7">
        <w:rPr>
          <w:rFonts w:ascii="Aptos" w:eastAsia="Calibri" w:hAnsi="Aptos" w:cs="Arial"/>
          <w:sz w:val="24"/>
          <w:szCs w:val="24"/>
        </w:rPr>
        <w:t xml:space="preserve">par dispersion mensuelle. </w:t>
      </w:r>
      <w:r w:rsidR="00F8470C" w:rsidRPr="004724C7">
        <w:rPr>
          <w:rFonts w:ascii="Aptos" w:eastAsia="Calibri" w:hAnsi="Aptos" w:cs="Arial"/>
          <w:sz w:val="24"/>
          <w:szCs w:val="24"/>
        </w:rPr>
        <w:t>La superficie moyenne de l’aire de dispersion</w:t>
      </w:r>
      <w:r w:rsidR="007742FE" w:rsidRPr="004724C7">
        <w:rPr>
          <w:rFonts w:ascii="Aptos" w:eastAsia="Calibri" w:hAnsi="Aptos" w:cs="Arial"/>
          <w:sz w:val="24"/>
          <w:szCs w:val="24"/>
        </w:rPr>
        <w:t xml:space="preserve"> de la parcelle des étoiles</w:t>
      </w:r>
      <w:r w:rsidR="00F8470C" w:rsidRPr="004724C7">
        <w:rPr>
          <w:rFonts w:ascii="Aptos" w:eastAsia="Calibri" w:hAnsi="Aptos" w:cs="Arial"/>
          <w:sz w:val="24"/>
          <w:szCs w:val="24"/>
        </w:rPr>
        <w:t xml:space="preserve"> est d’un mètre carré par dispersion mensuelle.</w:t>
      </w:r>
    </w:p>
    <w:p w14:paraId="516A20DF" w14:textId="16FB0E95" w:rsidR="00A36EFB" w:rsidRPr="004724C7" w:rsidRDefault="004A40D0" w:rsidP="004A40D0">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9261BD">
        <w:rPr>
          <w:rFonts w:ascii="Aptos" w:eastAsia="Calibri" w:hAnsi="Aptos" w:cs="Arial"/>
          <w:color w:val="000000" w:themeColor="text1"/>
          <w:sz w:val="24"/>
          <w:szCs w:val="24"/>
        </w:rPr>
        <w:t xml:space="preserve">Il est interdit à toute personne autre que </w:t>
      </w:r>
      <w:r w:rsidR="00A36EFB" w:rsidRPr="009261BD">
        <w:rPr>
          <w:rFonts w:ascii="Aptos" w:eastAsia="Calibri" w:hAnsi="Aptos" w:cs="Arial"/>
          <w:color w:val="000000" w:themeColor="text1"/>
          <w:sz w:val="24"/>
          <w:szCs w:val="24"/>
        </w:rPr>
        <w:t>les fossoyeurs ou</w:t>
      </w:r>
      <w:r w:rsidR="0002724A" w:rsidRPr="009261BD">
        <w:rPr>
          <w:rFonts w:ascii="Aptos" w:eastAsia="Calibri" w:hAnsi="Aptos" w:cs="Arial"/>
          <w:color w:val="000000" w:themeColor="text1"/>
          <w:sz w:val="24"/>
          <w:szCs w:val="24"/>
        </w:rPr>
        <w:t xml:space="preserve"> </w:t>
      </w:r>
      <w:r w:rsidR="00A36EFB" w:rsidRPr="009261BD">
        <w:rPr>
          <w:rFonts w:ascii="Aptos" w:eastAsia="Calibri" w:hAnsi="Aptos" w:cs="Arial"/>
          <w:color w:val="000000" w:themeColor="text1"/>
          <w:sz w:val="24"/>
          <w:szCs w:val="24"/>
        </w:rPr>
        <w:t>les agents communaux désignés par le Bourgmestre ou l’Échevin délégué</w:t>
      </w:r>
      <w:r w:rsidR="00DE2EC8" w:rsidRPr="009261BD">
        <w:rPr>
          <w:rFonts w:ascii="Aptos" w:eastAsia="Calibri" w:hAnsi="Aptos" w:cs="Arial"/>
          <w:color w:val="000000" w:themeColor="text1"/>
          <w:sz w:val="24"/>
          <w:szCs w:val="24"/>
        </w:rPr>
        <w:t xml:space="preserve"> d</w:t>
      </w:r>
      <w:r w:rsidR="00A36EFB" w:rsidRPr="009261BD">
        <w:rPr>
          <w:rFonts w:ascii="Aptos" w:eastAsia="Calibri" w:hAnsi="Aptos" w:cs="Arial"/>
          <w:color w:val="000000" w:themeColor="text1"/>
          <w:sz w:val="24"/>
          <w:szCs w:val="24"/>
        </w:rPr>
        <w:t xml:space="preserve">e procéder aux </w:t>
      </w:r>
      <w:r w:rsidR="00D344F8" w:rsidRPr="009261BD">
        <w:rPr>
          <w:rFonts w:ascii="Aptos" w:eastAsia="Calibri" w:hAnsi="Aptos" w:cs="Arial"/>
          <w:color w:val="000000" w:themeColor="text1"/>
          <w:sz w:val="24"/>
          <w:szCs w:val="24"/>
        </w:rPr>
        <w:t>dispersions de cendres</w:t>
      </w:r>
      <w:r w:rsidR="00A36EFB" w:rsidRPr="004724C7">
        <w:rPr>
          <w:rFonts w:ascii="Aptos" w:eastAsia="Calibri" w:hAnsi="Aptos" w:cs="Arial"/>
          <w:color w:val="000000" w:themeColor="text1"/>
          <w:sz w:val="24"/>
          <w:szCs w:val="24"/>
        </w:rPr>
        <w:t xml:space="preserve">. </w:t>
      </w:r>
    </w:p>
    <w:p w14:paraId="65B9355E" w14:textId="523974E1" w:rsidR="005B2AD4" w:rsidRPr="004724C7" w:rsidRDefault="00F042F9" w:rsidP="00B86B2A">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Dans les cimetières communaux, s</w:t>
      </w:r>
      <w:r w:rsidR="005B2AD4" w:rsidRPr="004724C7">
        <w:rPr>
          <w:rFonts w:ascii="Aptos" w:eastAsia="Calibri" w:hAnsi="Aptos" w:cs="Arial"/>
          <w:sz w:val="24"/>
          <w:szCs w:val="24"/>
        </w:rPr>
        <w:t>euls les fossoyeurs</w:t>
      </w:r>
      <w:r w:rsidR="0002724A" w:rsidRPr="004724C7">
        <w:rPr>
          <w:rFonts w:ascii="Aptos" w:eastAsia="Calibri" w:hAnsi="Aptos" w:cs="Arial"/>
          <w:sz w:val="24"/>
          <w:szCs w:val="24"/>
        </w:rPr>
        <w:t xml:space="preserve">, </w:t>
      </w:r>
      <w:r w:rsidR="002675F7" w:rsidRPr="004724C7">
        <w:rPr>
          <w:rFonts w:ascii="Aptos" w:eastAsia="Calibri" w:hAnsi="Aptos" w:cs="Arial"/>
          <w:sz w:val="24"/>
          <w:szCs w:val="24"/>
        </w:rPr>
        <w:t xml:space="preserve">les </w:t>
      </w:r>
      <w:r w:rsidR="00F22D9C" w:rsidRPr="004724C7">
        <w:rPr>
          <w:rFonts w:ascii="Aptos" w:eastAsia="Calibri" w:hAnsi="Aptos" w:cs="Arial"/>
          <w:sz w:val="24"/>
          <w:szCs w:val="24"/>
        </w:rPr>
        <w:t xml:space="preserve">agents </w:t>
      </w:r>
      <w:r w:rsidR="00D02B5F" w:rsidRPr="004724C7">
        <w:rPr>
          <w:rFonts w:ascii="Aptos" w:eastAsia="Calibri" w:hAnsi="Aptos" w:cs="Arial"/>
          <w:sz w:val="24"/>
          <w:szCs w:val="24"/>
        </w:rPr>
        <w:t>communaux désignés par le Bourgmestre ou l’Échevin délégué</w:t>
      </w:r>
      <w:r w:rsidR="0002724A" w:rsidRPr="004724C7">
        <w:rPr>
          <w:rFonts w:ascii="Aptos" w:eastAsia="Calibri" w:hAnsi="Aptos" w:cs="Arial"/>
          <w:sz w:val="24"/>
          <w:szCs w:val="24"/>
        </w:rPr>
        <w:t xml:space="preserve"> ou les personnes qualifiées pour pourvoir</w:t>
      </w:r>
      <w:r w:rsidR="0005251D">
        <w:rPr>
          <w:rFonts w:ascii="Aptos" w:eastAsia="Calibri" w:hAnsi="Aptos" w:cs="Arial"/>
          <w:sz w:val="24"/>
          <w:szCs w:val="24"/>
        </w:rPr>
        <w:t xml:space="preserve"> </w:t>
      </w:r>
      <w:r w:rsidR="0002724A" w:rsidRPr="004724C7">
        <w:rPr>
          <w:rFonts w:ascii="Aptos" w:eastAsia="Calibri" w:hAnsi="Aptos" w:cs="Arial"/>
          <w:sz w:val="24"/>
          <w:szCs w:val="24"/>
        </w:rPr>
        <w:t>aux funérailles</w:t>
      </w:r>
      <w:r w:rsidR="00D02B5F" w:rsidRPr="004724C7">
        <w:rPr>
          <w:rFonts w:ascii="Aptos" w:eastAsia="Calibri" w:hAnsi="Aptos" w:cs="Arial"/>
          <w:sz w:val="24"/>
          <w:szCs w:val="24"/>
        </w:rPr>
        <w:t xml:space="preserve"> </w:t>
      </w:r>
      <w:r w:rsidR="002F25DF" w:rsidRPr="004724C7">
        <w:rPr>
          <w:rFonts w:ascii="Aptos" w:eastAsia="Calibri" w:hAnsi="Aptos" w:cs="Arial"/>
          <w:sz w:val="24"/>
          <w:szCs w:val="24"/>
        </w:rPr>
        <w:t xml:space="preserve">peuvent </w:t>
      </w:r>
      <w:r w:rsidR="003B7C4A" w:rsidRPr="004724C7">
        <w:rPr>
          <w:rFonts w:ascii="Aptos" w:eastAsia="Calibri" w:hAnsi="Aptos" w:cs="Arial"/>
          <w:sz w:val="24"/>
          <w:szCs w:val="24"/>
        </w:rPr>
        <w:t>desceller le</w:t>
      </w:r>
      <w:r w:rsidR="005B2AD4" w:rsidRPr="004724C7">
        <w:rPr>
          <w:rFonts w:ascii="Aptos" w:eastAsia="Calibri" w:hAnsi="Aptos" w:cs="Arial"/>
          <w:sz w:val="24"/>
          <w:szCs w:val="24"/>
        </w:rPr>
        <w:t>s urnes cinéraires</w:t>
      </w:r>
      <w:r w:rsidR="00401026" w:rsidRPr="004724C7">
        <w:rPr>
          <w:rFonts w:ascii="Aptos" w:eastAsia="Calibri" w:hAnsi="Aptos" w:cs="Arial"/>
          <w:sz w:val="24"/>
          <w:szCs w:val="24"/>
        </w:rPr>
        <w:t xml:space="preserve"> </w:t>
      </w:r>
      <w:r w:rsidR="005B2AD4" w:rsidRPr="004724C7">
        <w:rPr>
          <w:rFonts w:ascii="Aptos" w:eastAsia="Calibri" w:hAnsi="Aptos" w:cs="Arial"/>
          <w:sz w:val="24"/>
          <w:szCs w:val="24"/>
        </w:rPr>
        <w:t>préalablement à la dispersion</w:t>
      </w:r>
      <w:r w:rsidR="001F6C8B" w:rsidRPr="004724C7">
        <w:rPr>
          <w:rFonts w:ascii="Aptos" w:eastAsia="Calibri" w:hAnsi="Aptos" w:cs="Arial"/>
          <w:sz w:val="24"/>
          <w:szCs w:val="24"/>
        </w:rPr>
        <w:t xml:space="preserve"> des cendres</w:t>
      </w:r>
      <w:r w:rsidR="005B2AD4" w:rsidRPr="004724C7">
        <w:rPr>
          <w:rFonts w:ascii="Aptos" w:eastAsia="Calibri" w:hAnsi="Aptos" w:cs="Arial"/>
          <w:sz w:val="24"/>
          <w:szCs w:val="24"/>
        </w:rPr>
        <w:t>.</w:t>
      </w:r>
    </w:p>
    <w:p w14:paraId="6DA57D4D" w14:textId="02B739D3" w:rsidR="009B6A2E" w:rsidRPr="009261BD" w:rsidRDefault="00371CE6"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Pr>
          <w:rFonts w:ascii="Aptos" w:eastAsia="Calibri" w:hAnsi="Aptos" w:cs="Arial"/>
          <w:sz w:val="24"/>
          <w:szCs w:val="24"/>
          <w:lang w:val="fr-BE"/>
        </w:rPr>
        <w:t xml:space="preserve">Sans préjudice de l’article 34 de </w:t>
      </w:r>
      <w:r>
        <w:rPr>
          <w:rFonts w:ascii="Aptos" w:eastAsia="Calibri" w:hAnsi="Aptos" w:cs="Arial"/>
          <w:sz w:val="24"/>
          <w:szCs w:val="24"/>
        </w:rPr>
        <w:t>l’arrêté du Gouvernement wallon du 29 octobre 2009</w:t>
      </w:r>
      <w:r w:rsidR="004311A1">
        <w:rPr>
          <w:rFonts w:ascii="Aptos" w:eastAsia="Calibri" w:hAnsi="Aptos" w:cs="Arial"/>
          <w:sz w:val="24"/>
          <w:szCs w:val="24"/>
        </w:rPr>
        <w:t xml:space="preserve"> tel que modifié à ce jour</w:t>
      </w:r>
      <w:r>
        <w:rPr>
          <w:rFonts w:ascii="Aptos" w:eastAsia="Calibri" w:hAnsi="Aptos" w:cs="Arial"/>
          <w:sz w:val="24"/>
          <w:szCs w:val="24"/>
        </w:rPr>
        <w:t>, le</w:t>
      </w:r>
      <w:r w:rsidR="00E75F1A">
        <w:rPr>
          <w:rFonts w:ascii="Aptos" w:eastAsia="Calibri" w:hAnsi="Aptos" w:cs="Arial"/>
          <w:sz w:val="24"/>
          <w:szCs w:val="24"/>
          <w:lang w:val="fr-BE"/>
        </w:rPr>
        <w:t>s</w:t>
      </w:r>
      <w:r w:rsidR="00CA5AF2" w:rsidRPr="00E75F1A">
        <w:rPr>
          <w:rFonts w:ascii="Aptos" w:eastAsia="Calibri" w:hAnsi="Aptos" w:cs="Arial"/>
          <w:sz w:val="24"/>
          <w:szCs w:val="24"/>
          <w:lang w:val="fr-BE"/>
        </w:rPr>
        <w:t xml:space="preserve"> dispersion</w:t>
      </w:r>
      <w:r w:rsidR="00E75F1A">
        <w:rPr>
          <w:rFonts w:ascii="Aptos" w:eastAsia="Calibri" w:hAnsi="Aptos" w:cs="Arial"/>
          <w:sz w:val="24"/>
          <w:szCs w:val="24"/>
          <w:lang w:val="fr-BE"/>
        </w:rPr>
        <w:t>s</w:t>
      </w:r>
      <w:r w:rsidR="00CA5AF2" w:rsidRPr="00E75F1A">
        <w:rPr>
          <w:rFonts w:ascii="Aptos" w:eastAsia="Calibri" w:hAnsi="Aptos" w:cs="Arial"/>
          <w:sz w:val="24"/>
          <w:szCs w:val="24"/>
          <w:lang w:val="fr-BE"/>
        </w:rPr>
        <w:t xml:space="preserve"> de cendres </w:t>
      </w:r>
      <w:r w:rsidR="00E75F1A">
        <w:rPr>
          <w:rFonts w:ascii="Aptos" w:eastAsia="Calibri" w:hAnsi="Aptos" w:cs="Arial"/>
          <w:sz w:val="24"/>
          <w:szCs w:val="24"/>
          <w:lang w:val="fr-BE"/>
        </w:rPr>
        <w:t>ont</w:t>
      </w:r>
      <w:r w:rsidR="00CA5AF2" w:rsidRPr="00E75F1A">
        <w:rPr>
          <w:rFonts w:ascii="Aptos" w:eastAsia="Calibri" w:hAnsi="Aptos" w:cs="Arial"/>
          <w:sz w:val="24"/>
          <w:szCs w:val="24"/>
          <w:lang w:val="fr-BE"/>
        </w:rPr>
        <w:t xml:space="preserve"> lieu </w:t>
      </w:r>
      <w:r w:rsidR="00501997" w:rsidRPr="009261BD">
        <w:rPr>
          <w:rFonts w:ascii="Aptos" w:eastAsia="Calibri" w:hAnsi="Aptos" w:cs="Arial"/>
          <w:color w:val="000000" w:themeColor="text1"/>
          <w:sz w:val="24"/>
          <w:szCs w:val="24"/>
          <w:lang w:val="fr-BE"/>
        </w:rPr>
        <w:t xml:space="preserve">dans les trois jours suivant la </w:t>
      </w:r>
      <w:r w:rsidR="00A323E2" w:rsidRPr="009261BD">
        <w:rPr>
          <w:rFonts w:ascii="Aptos" w:eastAsia="Calibri" w:hAnsi="Aptos" w:cs="Arial"/>
          <w:color w:val="000000" w:themeColor="text1"/>
          <w:sz w:val="24"/>
          <w:szCs w:val="24"/>
          <w:lang w:val="fr-BE"/>
        </w:rPr>
        <w:t>crémation.</w:t>
      </w:r>
      <w:r w:rsidR="00CA5AF2" w:rsidRPr="009261BD">
        <w:rPr>
          <w:rFonts w:ascii="Aptos" w:eastAsia="Calibri" w:hAnsi="Aptos" w:cs="Arial"/>
          <w:color w:val="000000" w:themeColor="text1"/>
          <w:sz w:val="24"/>
          <w:szCs w:val="24"/>
          <w:lang w:val="fr-BE"/>
        </w:rPr>
        <w:t xml:space="preserve"> </w:t>
      </w:r>
    </w:p>
    <w:p w14:paraId="344A23BF" w14:textId="6EF860F1" w:rsidR="00D16317" w:rsidRDefault="009B6A2E" w:rsidP="009B6A2E">
      <w:pPr>
        <w:pStyle w:val="Paragraphedeliste"/>
        <w:tabs>
          <w:tab w:val="left" w:pos="851"/>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w:t>
      </w:r>
      <w:r w:rsidR="005B2AD4" w:rsidRPr="00A323E2">
        <w:rPr>
          <w:rFonts w:ascii="Aptos" w:eastAsia="Calibri" w:hAnsi="Aptos" w:cs="Arial"/>
          <w:sz w:val="24"/>
          <w:szCs w:val="24"/>
        </w:rPr>
        <w:t xml:space="preserve">Toutefois, </w:t>
      </w:r>
      <w:r w:rsidR="00453AB7" w:rsidRPr="00D16317">
        <w:rPr>
          <w:rFonts w:ascii="Aptos" w:eastAsia="Calibri" w:hAnsi="Aptos" w:cs="Arial"/>
          <w:sz w:val="24"/>
          <w:szCs w:val="24"/>
        </w:rPr>
        <w:t xml:space="preserve">le Bourgmestre ou </w:t>
      </w:r>
      <w:r w:rsidR="007F0369">
        <w:rPr>
          <w:rFonts w:ascii="Aptos" w:eastAsia="Calibri" w:hAnsi="Aptos" w:cs="Arial"/>
          <w:sz w:val="24"/>
          <w:szCs w:val="24"/>
        </w:rPr>
        <w:t xml:space="preserve">l’Échevin </w:t>
      </w:r>
      <w:r w:rsidR="0089365A">
        <w:rPr>
          <w:rFonts w:ascii="Aptos" w:eastAsia="Calibri" w:hAnsi="Aptos" w:cs="Arial"/>
          <w:sz w:val="24"/>
          <w:szCs w:val="24"/>
        </w:rPr>
        <w:t>délégué</w:t>
      </w:r>
      <w:r w:rsidR="00453AB7" w:rsidRPr="00D16317">
        <w:rPr>
          <w:rFonts w:ascii="Aptos" w:eastAsia="Calibri" w:hAnsi="Aptos" w:cs="Arial"/>
          <w:sz w:val="24"/>
          <w:szCs w:val="24"/>
        </w:rPr>
        <w:t xml:space="preserve"> </w:t>
      </w:r>
      <w:r w:rsidR="00D16317">
        <w:rPr>
          <w:rFonts w:ascii="Aptos" w:eastAsia="Calibri" w:hAnsi="Aptos" w:cs="Arial"/>
          <w:sz w:val="24"/>
          <w:szCs w:val="24"/>
        </w:rPr>
        <w:t>peut différer une</w:t>
      </w:r>
      <w:r w:rsidR="00D16317" w:rsidRPr="00D16317">
        <w:rPr>
          <w:rFonts w:ascii="Aptos" w:eastAsia="Calibri" w:hAnsi="Aptos" w:cs="Arial"/>
          <w:sz w:val="24"/>
          <w:szCs w:val="24"/>
        </w:rPr>
        <w:t xml:space="preserve"> dispersion </w:t>
      </w:r>
      <w:r w:rsidR="00D16317">
        <w:rPr>
          <w:rFonts w:ascii="Aptos" w:eastAsia="Calibri" w:hAnsi="Aptos" w:cs="Arial"/>
          <w:sz w:val="24"/>
          <w:szCs w:val="24"/>
        </w:rPr>
        <w:t>de cendres</w:t>
      </w:r>
      <w:r w:rsidR="00D16317" w:rsidRPr="00D16317">
        <w:rPr>
          <w:rFonts w:ascii="Aptos" w:eastAsia="Calibri" w:hAnsi="Aptos" w:cs="Arial"/>
          <w:sz w:val="24"/>
          <w:szCs w:val="24"/>
        </w:rPr>
        <w:t xml:space="preserve"> pour des motifs exceptionnels</w:t>
      </w:r>
      <w:r w:rsidR="00D16317">
        <w:rPr>
          <w:rFonts w:ascii="Aptos" w:eastAsia="Calibri" w:hAnsi="Aptos" w:cs="Arial"/>
          <w:sz w:val="24"/>
          <w:szCs w:val="24"/>
        </w:rPr>
        <w:t>. Dans ce cas :</w:t>
      </w:r>
      <w:r w:rsidR="005B2AD4" w:rsidRPr="00D16317">
        <w:rPr>
          <w:rFonts w:ascii="Aptos" w:eastAsia="Calibri" w:hAnsi="Aptos" w:cs="Arial"/>
          <w:sz w:val="24"/>
          <w:szCs w:val="24"/>
        </w:rPr>
        <w:t xml:space="preserve"> </w:t>
      </w:r>
    </w:p>
    <w:p w14:paraId="49134505" w14:textId="77777777" w:rsidR="00BB4152" w:rsidRDefault="00D16317" w:rsidP="00BB4152">
      <w:pPr>
        <w:pStyle w:val="Paragraphedeliste"/>
        <w:numPr>
          <w:ilvl w:val="0"/>
          <w:numId w:val="27"/>
        </w:numPr>
        <w:tabs>
          <w:tab w:val="left" w:pos="284"/>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 xml:space="preserve">lorsque la </w:t>
      </w:r>
      <w:r w:rsidR="005B2AD4" w:rsidRPr="00D16317">
        <w:rPr>
          <w:rFonts w:ascii="Aptos" w:eastAsia="Calibri" w:hAnsi="Aptos" w:cs="Arial"/>
          <w:sz w:val="24"/>
          <w:szCs w:val="24"/>
        </w:rPr>
        <w:t>dispersion</w:t>
      </w:r>
      <w:r>
        <w:rPr>
          <w:rFonts w:ascii="Aptos" w:eastAsia="Calibri" w:hAnsi="Aptos" w:cs="Arial"/>
          <w:sz w:val="24"/>
          <w:szCs w:val="24"/>
        </w:rPr>
        <w:t xml:space="preserve"> est prévue</w:t>
      </w:r>
      <w:r w:rsidR="005B2AD4" w:rsidRPr="00D16317">
        <w:rPr>
          <w:rFonts w:ascii="Aptos" w:eastAsia="Calibri" w:hAnsi="Aptos" w:cs="Arial"/>
          <w:sz w:val="24"/>
          <w:szCs w:val="24"/>
        </w:rPr>
        <w:t xml:space="preserve"> dans un cimetière </w:t>
      </w:r>
      <w:r>
        <w:rPr>
          <w:rFonts w:ascii="Aptos" w:eastAsia="Calibri" w:hAnsi="Aptos" w:cs="Arial"/>
          <w:sz w:val="24"/>
          <w:szCs w:val="24"/>
        </w:rPr>
        <w:t xml:space="preserve">communal </w:t>
      </w:r>
      <w:r w:rsidR="005B2AD4" w:rsidRPr="00D16317">
        <w:rPr>
          <w:rFonts w:ascii="Aptos" w:eastAsia="Calibri" w:hAnsi="Aptos" w:cs="Arial"/>
          <w:sz w:val="24"/>
          <w:szCs w:val="24"/>
        </w:rPr>
        <w:t xml:space="preserve">attenant à un établissement crématoire, </w:t>
      </w:r>
      <w:r w:rsidR="007A6EB0" w:rsidRPr="00D16317">
        <w:rPr>
          <w:rFonts w:ascii="Aptos" w:eastAsia="Calibri" w:hAnsi="Aptos" w:cs="Arial"/>
          <w:sz w:val="24"/>
          <w:szCs w:val="24"/>
        </w:rPr>
        <w:t xml:space="preserve">les cendres sont </w:t>
      </w:r>
      <w:r w:rsidR="0003668C" w:rsidRPr="00D16317">
        <w:rPr>
          <w:rFonts w:ascii="Aptos" w:eastAsia="Calibri" w:hAnsi="Aptos" w:cs="Arial"/>
          <w:sz w:val="24"/>
          <w:szCs w:val="24"/>
        </w:rPr>
        <w:t xml:space="preserve">alors </w:t>
      </w:r>
      <w:r w:rsidR="007A6EB0" w:rsidRPr="00D16317">
        <w:rPr>
          <w:rFonts w:ascii="Aptos" w:eastAsia="Calibri" w:hAnsi="Aptos" w:cs="Arial"/>
          <w:sz w:val="24"/>
          <w:szCs w:val="24"/>
        </w:rPr>
        <w:t>conservées à l'établissement crématoire dans un récipient fermé avec la pièce réfractaire</w:t>
      </w:r>
      <w:r w:rsidR="005B2AD4" w:rsidRPr="00D16317">
        <w:rPr>
          <w:rFonts w:ascii="Aptos" w:eastAsia="Calibri" w:hAnsi="Aptos" w:cs="Arial"/>
          <w:sz w:val="24"/>
          <w:szCs w:val="24"/>
        </w:rPr>
        <w:t> ;</w:t>
      </w:r>
    </w:p>
    <w:p w14:paraId="114CC861" w14:textId="580FFCD8" w:rsidR="005B2AD4" w:rsidRPr="00BB4152" w:rsidRDefault="00D16317" w:rsidP="00BB4152">
      <w:pPr>
        <w:pStyle w:val="Paragraphedeliste"/>
        <w:numPr>
          <w:ilvl w:val="0"/>
          <w:numId w:val="27"/>
        </w:numPr>
        <w:tabs>
          <w:tab w:val="left" w:pos="284"/>
          <w:tab w:val="left" w:pos="851"/>
        </w:tabs>
        <w:spacing w:before="240" w:after="240" w:line="300" w:lineRule="atLeast"/>
        <w:ind w:left="0" w:firstLine="0"/>
        <w:contextualSpacing w:val="0"/>
        <w:jc w:val="both"/>
        <w:rPr>
          <w:rFonts w:ascii="Aptos" w:eastAsia="Calibri" w:hAnsi="Aptos" w:cs="Arial"/>
          <w:sz w:val="24"/>
          <w:szCs w:val="24"/>
        </w:rPr>
      </w:pPr>
      <w:r w:rsidRPr="00BB4152">
        <w:rPr>
          <w:rFonts w:ascii="Aptos" w:eastAsia="Calibri" w:hAnsi="Aptos" w:cs="Arial"/>
          <w:sz w:val="24"/>
          <w:szCs w:val="24"/>
          <w:lang w:val="fr-BE"/>
        </w:rPr>
        <w:t>lorsque la</w:t>
      </w:r>
      <w:r w:rsidR="007A6EB0" w:rsidRPr="00BB4152">
        <w:rPr>
          <w:rFonts w:ascii="Aptos" w:eastAsia="Calibri" w:hAnsi="Aptos" w:cs="Arial"/>
          <w:sz w:val="24"/>
          <w:szCs w:val="24"/>
          <w:lang w:val="fr-BE"/>
        </w:rPr>
        <w:t xml:space="preserve"> dispersion </w:t>
      </w:r>
      <w:r w:rsidRPr="00BB4152">
        <w:rPr>
          <w:rFonts w:ascii="Aptos" w:eastAsia="Calibri" w:hAnsi="Aptos" w:cs="Arial"/>
          <w:sz w:val="24"/>
          <w:szCs w:val="24"/>
          <w:lang w:val="fr-BE"/>
        </w:rPr>
        <w:t xml:space="preserve">est prévue </w:t>
      </w:r>
      <w:r w:rsidR="007A6EB0" w:rsidRPr="00BB4152">
        <w:rPr>
          <w:rFonts w:ascii="Aptos" w:eastAsia="Calibri" w:hAnsi="Aptos" w:cs="Arial"/>
          <w:sz w:val="24"/>
          <w:szCs w:val="24"/>
          <w:lang w:val="fr-BE"/>
        </w:rPr>
        <w:t xml:space="preserve">dans un cimetière </w:t>
      </w:r>
      <w:r w:rsidRPr="00BB4152">
        <w:rPr>
          <w:rFonts w:ascii="Aptos" w:eastAsia="Calibri" w:hAnsi="Aptos" w:cs="Arial"/>
          <w:sz w:val="24"/>
          <w:szCs w:val="24"/>
          <w:lang w:val="fr-BE"/>
        </w:rPr>
        <w:t xml:space="preserve">communal </w:t>
      </w:r>
      <w:r w:rsidR="007A6EB0" w:rsidRPr="00BB4152">
        <w:rPr>
          <w:rFonts w:ascii="Aptos" w:eastAsia="Calibri" w:hAnsi="Aptos" w:cs="Arial"/>
          <w:sz w:val="24"/>
          <w:szCs w:val="24"/>
          <w:lang w:val="fr-BE"/>
        </w:rPr>
        <w:t xml:space="preserve">non attenant à un établissement crématoire, les cendres sont </w:t>
      </w:r>
      <w:r w:rsidR="0003668C" w:rsidRPr="00BB4152">
        <w:rPr>
          <w:rFonts w:ascii="Aptos" w:eastAsia="Calibri" w:hAnsi="Aptos" w:cs="Arial"/>
          <w:sz w:val="24"/>
          <w:szCs w:val="24"/>
          <w:lang w:val="fr-BE"/>
        </w:rPr>
        <w:t xml:space="preserve">alors </w:t>
      </w:r>
      <w:r w:rsidR="007A6EB0" w:rsidRPr="00BB4152">
        <w:rPr>
          <w:rFonts w:ascii="Aptos" w:eastAsia="Calibri" w:hAnsi="Aptos" w:cs="Arial"/>
          <w:sz w:val="24"/>
          <w:szCs w:val="24"/>
          <w:lang w:val="fr-BE"/>
        </w:rPr>
        <w:t xml:space="preserve">conservées par la personne qualifiée pour pourvoir aux funérailles ou par l’entreprise de pompes funèbres dûment mandatée par </w:t>
      </w:r>
      <w:r w:rsidR="00D006E8">
        <w:rPr>
          <w:rFonts w:ascii="Aptos" w:eastAsia="Calibri" w:hAnsi="Aptos" w:cs="Arial"/>
          <w:sz w:val="24"/>
          <w:szCs w:val="24"/>
          <w:lang w:val="fr-BE"/>
        </w:rPr>
        <w:t>cette personne</w:t>
      </w:r>
      <w:r w:rsidR="005B2AD4" w:rsidRPr="00BB4152">
        <w:rPr>
          <w:rFonts w:ascii="Aptos" w:eastAsia="Calibri" w:hAnsi="Aptos" w:cs="Arial"/>
          <w:sz w:val="24"/>
          <w:szCs w:val="24"/>
          <w:lang w:val="fr-BE"/>
        </w:rPr>
        <w:t>.</w:t>
      </w:r>
    </w:p>
    <w:p w14:paraId="09993ECF" w14:textId="1CD2FD00" w:rsidR="007A6EB0" w:rsidRPr="005B2AD4" w:rsidRDefault="00547257" w:rsidP="00CB4747">
      <w:pPr>
        <w:tabs>
          <w:tab w:val="left" w:pos="851"/>
        </w:tabs>
        <w:spacing w:before="240" w:after="240" w:line="300" w:lineRule="atLeast"/>
        <w:jc w:val="both"/>
        <w:rPr>
          <w:rFonts w:ascii="Aptos" w:eastAsia="Calibri" w:hAnsi="Aptos" w:cs="Arial"/>
          <w:sz w:val="24"/>
          <w:szCs w:val="24"/>
        </w:rPr>
      </w:pPr>
      <w:r>
        <w:rPr>
          <w:rFonts w:ascii="Aptos" w:eastAsia="Calibri" w:hAnsi="Aptos" w:cs="Arial"/>
          <w:sz w:val="24"/>
          <w:szCs w:val="24"/>
          <w:lang w:val="fr-BE"/>
        </w:rPr>
        <w:lastRenderedPageBreak/>
        <w:t xml:space="preserve">   </w:t>
      </w:r>
      <w:r>
        <w:rPr>
          <w:sz w:val="24"/>
          <w:szCs w:val="24"/>
        </w:rPr>
        <w:t>Les nouvelles dates et heures de dispersion sont fixées</w:t>
      </w:r>
      <w:r w:rsidR="007A6EB0" w:rsidRPr="00D66FB4">
        <w:t xml:space="preserve"> </w:t>
      </w:r>
      <w:r w:rsidR="007A6EB0" w:rsidRPr="005B2AD4">
        <w:rPr>
          <w:rFonts w:ascii="Aptos" w:eastAsia="Calibri" w:hAnsi="Aptos" w:cs="Arial"/>
          <w:sz w:val="24"/>
          <w:szCs w:val="24"/>
          <w:lang w:val="fr-BE"/>
        </w:rPr>
        <w:t>par l’Administration communale, si possible en accord avec la personne qualifiée pour pourvoir aux funérailles ou avec l’entreprise de pompes funèbres dûment mandatée par elle.</w:t>
      </w:r>
    </w:p>
    <w:p w14:paraId="0F4C1622" w14:textId="59F17F7E" w:rsidR="00AF4292" w:rsidRPr="007F1B01" w:rsidRDefault="005E3861"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hAnsi="Aptos" w:cs="Arial"/>
          <w:sz w:val="24"/>
          <w:szCs w:val="24"/>
        </w:rPr>
        <w:t>Il est interdit au public de circuler sur les parcelles de dispersion ou d</w:t>
      </w:r>
      <w:r w:rsidR="00620DE8">
        <w:rPr>
          <w:rFonts w:ascii="Aptos" w:hAnsi="Aptos" w:cs="Arial"/>
          <w:sz w:val="24"/>
          <w:szCs w:val="24"/>
        </w:rPr>
        <w:t>’y</w:t>
      </w:r>
      <w:r>
        <w:rPr>
          <w:rFonts w:ascii="Aptos" w:hAnsi="Aptos" w:cs="Arial"/>
          <w:sz w:val="24"/>
          <w:szCs w:val="24"/>
        </w:rPr>
        <w:t xml:space="preserve"> déposer</w:t>
      </w:r>
      <w:r w:rsidR="00CA5AF2" w:rsidRPr="007A6EB0">
        <w:rPr>
          <w:rFonts w:ascii="Aptos" w:hAnsi="Aptos" w:cs="Arial"/>
          <w:sz w:val="24"/>
          <w:szCs w:val="24"/>
        </w:rPr>
        <w:t xml:space="preserve"> de</w:t>
      </w:r>
      <w:r>
        <w:rPr>
          <w:rFonts w:ascii="Aptos" w:hAnsi="Aptos" w:cs="Arial"/>
          <w:sz w:val="24"/>
          <w:szCs w:val="24"/>
        </w:rPr>
        <w:t>s</w:t>
      </w:r>
      <w:r w:rsidR="00CA5AF2" w:rsidRPr="007A6EB0">
        <w:rPr>
          <w:rFonts w:ascii="Aptos" w:hAnsi="Aptos" w:cs="Arial"/>
          <w:sz w:val="24"/>
          <w:szCs w:val="24"/>
        </w:rPr>
        <w:t xml:space="preserve"> fleurs ou tous autres objets. Des emplacements pour le</w:t>
      </w:r>
      <w:r w:rsidR="00F708DD">
        <w:rPr>
          <w:rFonts w:ascii="Aptos" w:hAnsi="Aptos" w:cs="Arial"/>
          <w:sz w:val="24"/>
          <w:szCs w:val="24"/>
        </w:rPr>
        <w:t xml:space="preserve"> dépôt </w:t>
      </w:r>
      <w:r w:rsidR="00C877BA">
        <w:rPr>
          <w:rFonts w:ascii="Aptos" w:hAnsi="Aptos" w:cs="Arial"/>
          <w:sz w:val="24"/>
          <w:szCs w:val="24"/>
        </w:rPr>
        <w:t xml:space="preserve">de </w:t>
      </w:r>
      <w:r w:rsidR="00CA5AF2" w:rsidRPr="007A6EB0">
        <w:rPr>
          <w:rFonts w:ascii="Aptos" w:hAnsi="Aptos" w:cs="Arial"/>
          <w:sz w:val="24"/>
          <w:szCs w:val="24"/>
        </w:rPr>
        <w:t xml:space="preserve">fleurs sont </w:t>
      </w:r>
      <w:r w:rsidR="00F708DD">
        <w:rPr>
          <w:rFonts w:ascii="Aptos" w:hAnsi="Aptos" w:cs="Arial"/>
          <w:sz w:val="24"/>
          <w:szCs w:val="24"/>
        </w:rPr>
        <w:t>installés</w:t>
      </w:r>
      <w:r w:rsidR="00CA5AF2" w:rsidRPr="007A6EB0">
        <w:rPr>
          <w:rFonts w:ascii="Aptos" w:hAnsi="Aptos" w:cs="Arial"/>
          <w:sz w:val="24"/>
          <w:szCs w:val="24"/>
        </w:rPr>
        <w:t xml:space="preserve"> en bordure des parcelles.</w:t>
      </w:r>
    </w:p>
    <w:p w14:paraId="0AEEC40C" w14:textId="612CBA30" w:rsidR="007F1B01" w:rsidRPr="00AF4292" w:rsidRDefault="00F93B46" w:rsidP="006E3DB1">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hAnsi="Aptos" w:cs="Arial"/>
          <w:sz w:val="24"/>
          <w:szCs w:val="24"/>
        </w:rPr>
        <w:t xml:space="preserve">La Commune place </w:t>
      </w:r>
      <w:r w:rsidR="007F1B01">
        <w:rPr>
          <w:rFonts w:ascii="Aptos" w:hAnsi="Aptos" w:cs="Arial"/>
          <w:sz w:val="24"/>
          <w:szCs w:val="24"/>
        </w:rPr>
        <w:t xml:space="preserve">aux abords de chaque parcelle </w:t>
      </w:r>
      <w:r w:rsidR="0039291D">
        <w:rPr>
          <w:rFonts w:ascii="Aptos" w:hAnsi="Aptos" w:cs="Arial"/>
          <w:sz w:val="24"/>
          <w:szCs w:val="24"/>
        </w:rPr>
        <w:t xml:space="preserve">de </w:t>
      </w:r>
      <w:r w:rsidR="007F1B01">
        <w:rPr>
          <w:rFonts w:ascii="Aptos" w:hAnsi="Aptos" w:cs="Arial"/>
          <w:sz w:val="24"/>
          <w:szCs w:val="24"/>
        </w:rPr>
        <w:t>dispersion</w:t>
      </w:r>
      <w:r>
        <w:rPr>
          <w:rFonts w:ascii="Aptos" w:hAnsi="Aptos" w:cs="Arial"/>
          <w:sz w:val="24"/>
          <w:szCs w:val="24"/>
        </w:rPr>
        <w:t xml:space="preserve"> une stèle mémorielle</w:t>
      </w:r>
      <w:r w:rsidR="007F1B01">
        <w:rPr>
          <w:rFonts w:ascii="Aptos" w:hAnsi="Aptos" w:cs="Arial"/>
          <w:sz w:val="24"/>
          <w:szCs w:val="24"/>
        </w:rPr>
        <w:t xml:space="preserve"> </w:t>
      </w:r>
      <w:r w:rsidR="007F1B01" w:rsidRPr="007F1B01">
        <w:rPr>
          <w:rFonts w:ascii="Aptos" w:hAnsi="Aptos" w:cs="Arial"/>
          <w:sz w:val="24"/>
          <w:szCs w:val="24"/>
        </w:rPr>
        <w:t>sur laquelle sont inscrits</w:t>
      </w:r>
      <w:r w:rsidR="007F1B01" w:rsidRPr="00F93B46">
        <w:rPr>
          <w:rFonts w:ascii="Aptos" w:hAnsi="Aptos" w:cs="Arial"/>
          <w:sz w:val="24"/>
          <w:szCs w:val="24"/>
        </w:rPr>
        <w:t>, à la demande du défunt ou de</w:t>
      </w:r>
      <w:r w:rsidR="007F1B01" w:rsidRPr="007F1B01">
        <w:rPr>
          <w:rFonts w:ascii="Aptos" w:hAnsi="Aptos" w:cs="Arial"/>
          <w:sz w:val="24"/>
          <w:szCs w:val="24"/>
        </w:rPr>
        <w:t xml:space="preserve"> la personne qualifiée pour pourvoir aux funérailles et à ses frais, les nom et prénom du défunt ainsi que la date du décès.</w:t>
      </w:r>
      <w:r w:rsidR="54F2B613" w:rsidRPr="28430D49">
        <w:rPr>
          <w:rFonts w:ascii="Aptos" w:hAnsi="Aptos" w:cs="Arial"/>
          <w:sz w:val="24"/>
          <w:szCs w:val="24"/>
        </w:rPr>
        <w:t xml:space="preserve"> </w:t>
      </w:r>
    </w:p>
    <w:p w14:paraId="1D92EF7B" w14:textId="45D12CEE" w:rsidR="00001F08" w:rsidRDefault="00001F08" w:rsidP="00001F08">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hAnsi="Aptos" w:cs="Arial"/>
          <w:sz w:val="24"/>
          <w:szCs w:val="24"/>
        </w:rPr>
        <w:t>§ 1</w:t>
      </w:r>
      <w:r w:rsidRPr="00001F08">
        <w:rPr>
          <w:rFonts w:ascii="Aptos" w:hAnsi="Aptos" w:cs="Arial"/>
          <w:sz w:val="24"/>
          <w:szCs w:val="24"/>
          <w:vertAlign w:val="superscript"/>
        </w:rPr>
        <w:t>er</w:t>
      </w:r>
      <w:r>
        <w:rPr>
          <w:rFonts w:ascii="Aptos" w:hAnsi="Aptos" w:cs="Arial"/>
          <w:sz w:val="24"/>
          <w:szCs w:val="24"/>
        </w:rPr>
        <w:t xml:space="preserve">. </w:t>
      </w:r>
      <w:r w:rsidR="009B44D2" w:rsidRPr="00732DBD">
        <w:rPr>
          <w:rFonts w:ascii="Aptos" w:hAnsi="Aptos" w:cs="Arial"/>
          <w:sz w:val="24"/>
          <w:szCs w:val="24"/>
        </w:rPr>
        <w:t>Le</w:t>
      </w:r>
      <w:r w:rsidR="00732DBD" w:rsidRPr="00732DBD">
        <w:rPr>
          <w:rFonts w:ascii="Aptos" w:hAnsi="Aptos" w:cs="Arial"/>
          <w:sz w:val="24"/>
          <w:szCs w:val="24"/>
        </w:rPr>
        <w:t>s proches peuvent</w:t>
      </w:r>
      <w:r w:rsidR="00732DBD">
        <w:rPr>
          <w:rFonts w:ascii="Aptos" w:hAnsi="Aptos" w:cs="Arial"/>
          <w:sz w:val="24"/>
          <w:szCs w:val="24"/>
        </w:rPr>
        <w:t xml:space="preserve"> </w:t>
      </w:r>
      <w:r w:rsidR="007F1B01">
        <w:rPr>
          <w:rFonts w:ascii="Aptos" w:hAnsi="Aptos" w:cs="Arial"/>
          <w:sz w:val="24"/>
          <w:szCs w:val="24"/>
        </w:rPr>
        <w:t>demander à</w:t>
      </w:r>
      <w:r w:rsidR="00DB1121" w:rsidRPr="00AF4292">
        <w:rPr>
          <w:rFonts w:ascii="Aptos" w:hAnsi="Aptos" w:cs="Arial"/>
          <w:sz w:val="24"/>
          <w:szCs w:val="24"/>
          <w:lang w:val="fr-BE"/>
        </w:rPr>
        <w:t xml:space="preserve"> </w:t>
      </w:r>
      <w:r w:rsidR="007F1B01">
        <w:rPr>
          <w:rFonts w:ascii="Aptos" w:hAnsi="Aptos" w:cs="Arial"/>
          <w:sz w:val="24"/>
          <w:szCs w:val="24"/>
          <w:lang w:val="fr-BE"/>
        </w:rPr>
        <w:t>l’Administration communale l’apposition d’une</w:t>
      </w:r>
      <w:r w:rsidR="00DB1121" w:rsidRPr="00AF4292">
        <w:rPr>
          <w:rFonts w:ascii="Aptos" w:hAnsi="Aptos" w:cs="Arial"/>
          <w:sz w:val="24"/>
          <w:szCs w:val="24"/>
          <w:lang w:val="fr-BE"/>
        </w:rPr>
        <w:t xml:space="preserve"> plaquette commémorative</w:t>
      </w:r>
      <w:r w:rsidR="007F1B01">
        <w:rPr>
          <w:rFonts w:ascii="Aptos" w:hAnsi="Aptos" w:cs="Arial"/>
          <w:sz w:val="24"/>
          <w:szCs w:val="24"/>
          <w:lang w:val="fr-BE"/>
        </w:rPr>
        <w:t xml:space="preserve"> reprenant </w:t>
      </w:r>
      <w:r w:rsidR="00DB1121" w:rsidRPr="00AF4292">
        <w:rPr>
          <w:rFonts w:ascii="Aptos" w:hAnsi="Aptos" w:cs="Arial"/>
          <w:sz w:val="24"/>
          <w:szCs w:val="24"/>
          <w:lang w:val="fr-BE"/>
        </w:rPr>
        <w:t xml:space="preserve">les nom, prénom et années de naissance et de décès </w:t>
      </w:r>
      <w:r w:rsidR="007F1B01">
        <w:rPr>
          <w:rFonts w:ascii="Aptos" w:hAnsi="Aptos" w:cs="Arial"/>
          <w:sz w:val="24"/>
          <w:szCs w:val="24"/>
          <w:lang w:val="fr-BE"/>
        </w:rPr>
        <w:t xml:space="preserve">du défunt </w:t>
      </w:r>
      <w:r w:rsidR="00DB1121" w:rsidRPr="00AF4292">
        <w:rPr>
          <w:rFonts w:ascii="Aptos" w:hAnsi="Aptos" w:cs="Arial"/>
          <w:sz w:val="24"/>
          <w:szCs w:val="24"/>
          <w:lang w:val="fr-BE"/>
        </w:rPr>
        <w:t xml:space="preserve">sur la stèle mémorielle placée </w:t>
      </w:r>
      <w:r w:rsidR="007F1B01">
        <w:rPr>
          <w:rFonts w:ascii="Aptos" w:hAnsi="Aptos" w:cs="Arial"/>
          <w:sz w:val="24"/>
          <w:szCs w:val="24"/>
          <w:lang w:val="fr-BE"/>
        </w:rPr>
        <w:t>aux abords</w:t>
      </w:r>
      <w:r w:rsidR="00DB1121" w:rsidRPr="00AF4292">
        <w:rPr>
          <w:rFonts w:ascii="Aptos" w:hAnsi="Aptos" w:cs="Arial"/>
          <w:sz w:val="24"/>
          <w:szCs w:val="24"/>
          <w:lang w:val="fr-BE"/>
        </w:rPr>
        <w:t xml:space="preserve"> </w:t>
      </w:r>
      <w:r w:rsidR="007F1B01">
        <w:rPr>
          <w:rFonts w:ascii="Aptos" w:hAnsi="Aptos" w:cs="Arial"/>
          <w:sz w:val="24"/>
          <w:szCs w:val="24"/>
          <w:lang w:val="fr-BE"/>
        </w:rPr>
        <w:t>de chaque</w:t>
      </w:r>
      <w:r w:rsidR="00DB1121" w:rsidRPr="00AF4292">
        <w:rPr>
          <w:rFonts w:ascii="Aptos" w:hAnsi="Aptos" w:cs="Arial"/>
          <w:sz w:val="24"/>
          <w:szCs w:val="24"/>
          <w:lang w:val="fr-BE"/>
        </w:rPr>
        <w:t xml:space="preserve"> parcelle </w:t>
      </w:r>
      <w:r w:rsidR="007F1B01">
        <w:rPr>
          <w:rFonts w:ascii="Aptos" w:hAnsi="Aptos" w:cs="Arial"/>
          <w:sz w:val="24"/>
          <w:szCs w:val="24"/>
          <w:lang w:val="fr-BE"/>
        </w:rPr>
        <w:t xml:space="preserve">de </w:t>
      </w:r>
      <w:r w:rsidR="00DB1121" w:rsidRPr="00AF4292">
        <w:rPr>
          <w:rFonts w:ascii="Aptos" w:hAnsi="Aptos" w:cs="Arial"/>
          <w:sz w:val="24"/>
          <w:szCs w:val="24"/>
          <w:lang w:val="fr-BE"/>
        </w:rPr>
        <w:t>dispersion.</w:t>
      </w:r>
      <w:r w:rsidR="00DB1121" w:rsidRPr="00AF4292">
        <w:rPr>
          <w:rFonts w:ascii="Aptos" w:hAnsi="Aptos" w:cs="Arial"/>
          <w:b/>
          <w:sz w:val="24"/>
          <w:szCs w:val="24"/>
          <w:lang w:val="fr-BE"/>
        </w:rPr>
        <w:t xml:space="preserve"> </w:t>
      </w:r>
    </w:p>
    <w:p w14:paraId="2C888ED1" w14:textId="20F6A3F3" w:rsidR="00FA7509" w:rsidRPr="009261BD" w:rsidRDefault="00001F08" w:rsidP="00FA7509">
      <w:pPr>
        <w:pStyle w:val="Paragraphedeliste"/>
        <w:tabs>
          <w:tab w:val="left" w:pos="851"/>
        </w:tabs>
        <w:spacing w:before="240" w:after="240" w:line="300" w:lineRule="atLeast"/>
        <w:ind w:left="0"/>
        <w:contextualSpacing w:val="0"/>
        <w:jc w:val="both"/>
        <w:rPr>
          <w:rFonts w:ascii="Aptos" w:eastAsia="Calibri" w:hAnsi="Aptos" w:cs="Arial"/>
          <w:color w:val="000000" w:themeColor="text1"/>
          <w:sz w:val="24"/>
          <w:szCs w:val="24"/>
        </w:rPr>
      </w:pPr>
      <w:r>
        <w:rPr>
          <w:rFonts w:ascii="Aptos" w:eastAsia="Calibri" w:hAnsi="Aptos" w:cs="Arial"/>
          <w:sz w:val="24"/>
          <w:szCs w:val="24"/>
        </w:rPr>
        <w:t xml:space="preserve">   § 2. </w:t>
      </w:r>
      <w:r w:rsidR="007F1B01" w:rsidRPr="009261BD">
        <w:rPr>
          <w:rFonts w:ascii="Aptos" w:hAnsi="Aptos" w:cs="Arial"/>
          <w:color w:val="000000" w:themeColor="text1"/>
          <w:sz w:val="24"/>
          <w:szCs w:val="24"/>
          <w:lang w:val="fr-BE"/>
        </w:rPr>
        <w:t xml:space="preserve">Les plaquettes commémoratives sont </w:t>
      </w:r>
      <w:r w:rsidR="00D90059" w:rsidRPr="009261BD">
        <w:rPr>
          <w:rFonts w:ascii="Aptos" w:hAnsi="Aptos" w:cs="Arial"/>
          <w:color w:val="000000" w:themeColor="text1"/>
          <w:sz w:val="24"/>
          <w:szCs w:val="24"/>
          <w:lang w:val="fr-BE"/>
        </w:rPr>
        <w:t xml:space="preserve">fournies, </w:t>
      </w:r>
      <w:r w:rsidR="007F1B01" w:rsidRPr="009261BD">
        <w:rPr>
          <w:rFonts w:ascii="Aptos" w:hAnsi="Aptos" w:cs="Arial"/>
          <w:color w:val="000000" w:themeColor="text1"/>
          <w:sz w:val="24"/>
          <w:szCs w:val="24"/>
          <w:lang w:val="fr-BE"/>
        </w:rPr>
        <w:t>gravées et apposées par l’Administration communale aux frais d</w:t>
      </w:r>
      <w:r w:rsidR="00C53D8B" w:rsidRPr="009261BD">
        <w:rPr>
          <w:rFonts w:ascii="Aptos" w:hAnsi="Aptos" w:cs="Arial"/>
          <w:color w:val="000000" w:themeColor="text1"/>
          <w:sz w:val="24"/>
          <w:szCs w:val="24"/>
          <w:lang w:val="fr-BE"/>
        </w:rPr>
        <w:t xml:space="preserve">es </w:t>
      </w:r>
      <w:r w:rsidR="007F1B01" w:rsidRPr="009261BD">
        <w:rPr>
          <w:rFonts w:ascii="Aptos" w:hAnsi="Aptos" w:cs="Arial"/>
          <w:color w:val="000000" w:themeColor="text1"/>
          <w:sz w:val="24"/>
          <w:szCs w:val="24"/>
          <w:lang w:val="fr-BE"/>
        </w:rPr>
        <w:t>demandeur</w:t>
      </w:r>
      <w:r w:rsidR="00C53D8B" w:rsidRPr="009261BD">
        <w:rPr>
          <w:rFonts w:ascii="Aptos" w:hAnsi="Aptos" w:cs="Arial"/>
          <w:color w:val="000000" w:themeColor="text1"/>
          <w:sz w:val="24"/>
          <w:szCs w:val="24"/>
          <w:lang w:val="fr-BE"/>
        </w:rPr>
        <w:t>s</w:t>
      </w:r>
      <w:r w:rsidR="007F1B01" w:rsidRPr="009261BD">
        <w:rPr>
          <w:rFonts w:ascii="Aptos" w:hAnsi="Aptos" w:cs="Arial"/>
          <w:color w:val="000000" w:themeColor="text1"/>
          <w:sz w:val="24"/>
          <w:szCs w:val="24"/>
          <w:lang w:val="fr-BE"/>
        </w:rPr>
        <w:t>.</w:t>
      </w:r>
      <w:r w:rsidR="00E112E8" w:rsidRPr="009261BD">
        <w:rPr>
          <w:rFonts w:ascii="Aptos" w:hAnsi="Aptos"/>
          <w:color w:val="000000" w:themeColor="text1"/>
          <w:sz w:val="24"/>
          <w:szCs w:val="24"/>
        </w:rPr>
        <w:t xml:space="preserve"> </w:t>
      </w:r>
      <w:r w:rsidR="009A241A" w:rsidRPr="009261BD">
        <w:rPr>
          <w:rFonts w:ascii="Aptos" w:hAnsi="Aptos"/>
          <w:color w:val="000000" w:themeColor="text1"/>
          <w:sz w:val="24"/>
          <w:szCs w:val="24"/>
        </w:rPr>
        <w:t>Leur longueur</w:t>
      </w:r>
      <w:r w:rsidR="00AB63E3" w:rsidRPr="009261BD">
        <w:rPr>
          <w:rFonts w:ascii="Aptos" w:hAnsi="Aptos"/>
          <w:color w:val="000000" w:themeColor="text1"/>
          <w:sz w:val="24"/>
          <w:szCs w:val="24"/>
        </w:rPr>
        <w:t xml:space="preserve"> </w:t>
      </w:r>
      <w:r w:rsidR="009A241A" w:rsidRPr="009261BD">
        <w:rPr>
          <w:rFonts w:ascii="Aptos" w:hAnsi="Aptos"/>
          <w:color w:val="000000" w:themeColor="text1"/>
          <w:sz w:val="24"/>
          <w:szCs w:val="24"/>
        </w:rPr>
        <w:t>est</w:t>
      </w:r>
      <w:r w:rsidR="00AB63E3" w:rsidRPr="009261BD">
        <w:rPr>
          <w:rFonts w:ascii="Aptos" w:hAnsi="Aptos"/>
          <w:color w:val="000000" w:themeColor="text1"/>
          <w:sz w:val="24"/>
          <w:szCs w:val="24"/>
        </w:rPr>
        <w:t xml:space="preserve"> </w:t>
      </w:r>
      <w:r w:rsidR="009A241A" w:rsidRPr="009261BD">
        <w:rPr>
          <w:rFonts w:ascii="Aptos" w:hAnsi="Aptos"/>
          <w:color w:val="000000" w:themeColor="text1"/>
          <w:sz w:val="24"/>
          <w:szCs w:val="24"/>
        </w:rPr>
        <w:t xml:space="preserve">de </w:t>
      </w:r>
      <w:r w:rsidR="00DE2EC8" w:rsidRPr="009261BD">
        <w:rPr>
          <w:rFonts w:ascii="Aptos" w:hAnsi="Aptos"/>
          <w:color w:val="000000" w:themeColor="text1"/>
          <w:sz w:val="24"/>
          <w:szCs w:val="24"/>
        </w:rPr>
        <w:t>neuf</w:t>
      </w:r>
      <w:r w:rsidR="00AB63E3" w:rsidRPr="009261BD">
        <w:rPr>
          <w:rFonts w:ascii="Aptos" w:hAnsi="Aptos"/>
          <w:color w:val="000000" w:themeColor="text1"/>
          <w:sz w:val="24"/>
          <w:szCs w:val="24"/>
        </w:rPr>
        <w:t xml:space="preserve"> centimètres et </w:t>
      </w:r>
      <w:r w:rsidR="009A241A" w:rsidRPr="009261BD">
        <w:rPr>
          <w:rFonts w:ascii="Aptos" w:hAnsi="Aptos"/>
          <w:color w:val="000000" w:themeColor="text1"/>
          <w:sz w:val="24"/>
          <w:szCs w:val="24"/>
        </w:rPr>
        <w:t>leur</w:t>
      </w:r>
      <w:r w:rsidR="00AB63E3" w:rsidRPr="009261BD">
        <w:rPr>
          <w:rFonts w:ascii="Aptos" w:hAnsi="Aptos"/>
          <w:color w:val="000000" w:themeColor="text1"/>
          <w:sz w:val="24"/>
          <w:szCs w:val="24"/>
        </w:rPr>
        <w:t xml:space="preserve"> largeur de </w:t>
      </w:r>
      <w:r w:rsidR="00DE2EC8" w:rsidRPr="009261BD">
        <w:rPr>
          <w:rFonts w:ascii="Aptos" w:hAnsi="Aptos"/>
          <w:color w:val="000000" w:themeColor="text1"/>
          <w:sz w:val="24"/>
          <w:szCs w:val="24"/>
        </w:rPr>
        <w:t>quatre centimètres</w:t>
      </w:r>
      <w:r w:rsidR="00AB63E3" w:rsidRPr="009261BD">
        <w:rPr>
          <w:rFonts w:ascii="Aptos" w:hAnsi="Aptos"/>
          <w:color w:val="000000" w:themeColor="text1"/>
          <w:sz w:val="24"/>
          <w:szCs w:val="24"/>
        </w:rPr>
        <w:t xml:space="preserve"> L’Administration communale utilise uniquement </w:t>
      </w:r>
      <w:r w:rsidR="00AE5607" w:rsidRPr="009261BD">
        <w:rPr>
          <w:rFonts w:ascii="Aptos" w:hAnsi="Aptos"/>
          <w:color w:val="000000" w:themeColor="text1"/>
          <w:sz w:val="24"/>
          <w:szCs w:val="24"/>
        </w:rPr>
        <w:t>du</w:t>
      </w:r>
      <w:r w:rsidR="00AB63E3" w:rsidRPr="009261BD">
        <w:rPr>
          <w:rFonts w:ascii="Aptos" w:hAnsi="Aptos"/>
          <w:color w:val="000000" w:themeColor="text1"/>
          <w:sz w:val="24"/>
          <w:szCs w:val="24"/>
        </w:rPr>
        <w:t xml:space="preserve"> silicone pour apposer les plaquettes commémoratives sur les stèles mémorielles.</w:t>
      </w:r>
    </w:p>
    <w:p w14:paraId="344A5FC4" w14:textId="6A1E0F9E" w:rsidR="00905E10" w:rsidRPr="009261BD" w:rsidRDefault="00FA7509" w:rsidP="00FA7509">
      <w:pPr>
        <w:pStyle w:val="Paragraphedeliste"/>
        <w:tabs>
          <w:tab w:val="left" w:pos="851"/>
        </w:tabs>
        <w:spacing w:before="240" w:after="240" w:line="300" w:lineRule="atLeast"/>
        <w:ind w:left="0"/>
        <w:contextualSpacing w:val="0"/>
        <w:jc w:val="both"/>
        <w:rPr>
          <w:rFonts w:ascii="Aptos" w:eastAsia="Calibri" w:hAnsi="Aptos" w:cs="Arial"/>
          <w:color w:val="000000" w:themeColor="text1"/>
          <w:sz w:val="24"/>
          <w:szCs w:val="24"/>
        </w:rPr>
      </w:pPr>
      <w:r w:rsidRPr="009261BD">
        <w:rPr>
          <w:rFonts w:ascii="Aptos" w:eastAsia="Calibri" w:hAnsi="Aptos" w:cs="Arial"/>
          <w:color w:val="000000" w:themeColor="text1"/>
          <w:sz w:val="24"/>
          <w:szCs w:val="24"/>
        </w:rPr>
        <w:t xml:space="preserve">   § 3. </w:t>
      </w:r>
      <w:r w:rsidR="00DB1121" w:rsidRPr="009261BD">
        <w:rPr>
          <w:rFonts w:ascii="Aptos" w:hAnsi="Aptos" w:cs="Arial"/>
          <w:color w:val="000000" w:themeColor="text1"/>
          <w:sz w:val="24"/>
          <w:szCs w:val="24"/>
          <w:lang w:val="fr-BE"/>
        </w:rPr>
        <w:t xml:space="preserve">La durée </w:t>
      </w:r>
      <w:r w:rsidR="009B44D2" w:rsidRPr="009261BD">
        <w:rPr>
          <w:rFonts w:ascii="Aptos" w:hAnsi="Aptos" w:cs="Arial"/>
          <w:color w:val="000000" w:themeColor="text1"/>
          <w:sz w:val="24"/>
          <w:szCs w:val="24"/>
          <w:lang w:val="fr-BE"/>
        </w:rPr>
        <w:t>d’apposition</w:t>
      </w:r>
      <w:r w:rsidR="00DB1121" w:rsidRPr="009261BD">
        <w:rPr>
          <w:rFonts w:ascii="Aptos" w:hAnsi="Aptos" w:cs="Arial"/>
          <w:color w:val="000000" w:themeColor="text1"/>
          <w:sz w:val="24"/>
          <w:szCs w:val="24"/>
          <w:lang w:val="fr-BE"/>
        </w:rPr>
        <w:t xml:space="preserve"> des plaquettes commémoratives est de </w:t>
      </w:r>
      <w:r w:rsidR="00DE2EC8" w:rsidRPr="009261BD">
        <w:rPr>
          <w:rFonts w:ascii="Aptos" w:hAnsi="Aptos" w:cs="Arial"/>
          <w:color w:val="000000" w:themeColor="text1"/>
          <w:sz w:val="24"/>
          <w:szCs w:val="24"/>
          <w:lang w:val="fr-BE"/>
        </w:rPr>
        <w:t xml:space="preserve">cinq </w:t>
      </w:r>
      <w:r w:rsidR="00DB1121" w:rsidRPr="009261BD">
        <w:rPr>
          <w:rFonts w:ascii="Aptos" w:hAnsi="Aptos" w:cs="Arial"/>
          <w:color w:val="000000" w:themeColor="text1"/>
          <w:sz w:val="24"/>
          <w:szCs w:val="24"/>
          <w:lang w:val="fr-BE"/>
        </w:rPr>
        <w:t>ans</w:t>
      </w:r>
      <w:r w:rsidR="009B44D2" w:rsidRPr="009261BD">
        <w:rPr>
          <w:rFonts w:ascii="Aptos" w:hAnsi="Aptos" w:cs="Arial"/>
          <w:color w:val="000000" w:themeColor="text1"/>
          <w:sz w:val="24"/>
          <w:szCs w:val="24"/>
          <w:lang w:val="fr-BE"/>
        </w:rPr>
        <w:t xml:space="preserve"> et est renouvelable pour la même durée sur demande de toute personne intéressée adressée à l’Administration communale</w:t>
      </w:r>
      <w:r w:rsidR="00DB1121" w:rsidRPr="009261BD">
        <w:rPr>
          <w:rFonts w:ascii="Aptos" w:hAnsi="Aptos" w:cs="Arial"/>
          <w:color w:val="000000" w:themeColor="text1"/>
          <w:sz w:val="24"/>
          <w:szCs w:val="24"/>
        </w:rPr>
        <w:t xml:space="preserve">. </w:t>
      </w:r>
      <w:r w:rsidR="00174032" w:rsidRPr="009261BD">
        <w:rPr>
          <w:rFonts w:ascii="Aptos" w:eastAsia="Calibri" w:hAnsi="Aptos" w:cs="Arial"/>
          <w:color w:val="000000" w:themeColor="text1"/>
          <w:sz w:val="24"/>
          <w:szCs w:val="24"/>
        </w:rPr>
        <w:t>Les demandes de renouvellement peuvent être introduites avant le term</w:t>
      </w:r>
      <w:r w:rsidR="00C60655" w:rsidRPr="009261BD">
        <w:rPr>
          <w:rFonts w:ascii="Aptos" w:eastAsia="Calibri" w:hAnsi="Aptos" w:cs="Arial"/>
          <w:color w:val="000000" w:themeColor="text1"/>
          <w:sz w:val="24"/>
          <w:szCs w:val="24"/>
        </w:rPr>
        <w:t>e</w:t>
      </w:r>
      <w:r w:rsidR="00174032" w:rsidRPr="009261BD">
        <w:rPr>
          <w:rFonts w:ascii="Aptos" w:eastAsia="Calibri" w:hAnsi="Aptos" w:cs="Arial"/>
          <w:color w:val="000000" w:themeColor="text1"/>
          <w:sz w:val="24"/>
          <w:szCs w:val="24"/>
        </w:rPr>
        <w:t>.</w:t>
      </w:r>
    </w:p>
    <w:p w14:paraId="31383EF1" w14:textId="20C4EA22" w:rsidR="00E112E8" w:rsidRPr="00905E10" w:rsidRDefault="00905E10" w:rsidP="00905E10">
      <w:pPr>
        <w:pStyle w:val="Paragraphedeliste"/>
        <w:tabs>
          <w:tab w:val="left" w:pos="851"/>
        </w:tabs>
        <w:spacing w:before="240" w:after="240" w:line="300" w:lineRule="atLeast"/>
        <w:ind w:left="0"/>
        <w:contextualSpacing w:val="0"/>
        <w:jc w:val="both"/>
        <w:rPr>
          <w:rFonts w:ascii="Aptos" w:eastAsia="Calibri" w:hAnsi="Aptos" w:cs="Arial"/>
          <w:sz w:val="24"/>
          <w:szCs w:val="24"/>
        </w:rPr>
      </w:pPr>
      <w:r>
        <w:rPr>
          <w:rFonts w:ascii="Aptos" w:hAnsi="Aptos" w:cs="Arial"/>
          <w:sz w:val="24"/>
          <w:szCs w:val="24"/>
        </w:rPr>
        <w:t xml:space="preserve">   </w:t>
      </w:r>
      <w:r w:rsidR="009B44D2" w:rsidRPr="00905E10">
        <w:rPr>
          <w:rFonts w:ascii="Aptos" w:hAnsi="Aptos" w:cs="Arial"/>
          <w:sz w:val="24"/>
          <w:szCs w:val="24"/>
          <w:lang w:val="fr-BE"/>
        </w:rPr>
        <w:t>À défaut</w:t>
      </w:r>
      <w:r w:rsidR="00DB1121" w:rsidRPr="00905E10">
        <w:rPr>
          <w:rFonts w:ascii="Aptos" w:hAnsi="Aptos" w:cs="Arial"/>
          <w:sz w:val="24"/>
          <w:szCs w:val="24"/>
          <w:lang w:val="fr-BE"/>
        </w:rPr>
        <w:t xml:space="preserve"> de renouvellement</w:t>
      </w:r>
      <w:r w:rsidR="005C4601" w:rsidRPr="00905E10">
        <w:rPr>
          <w:rFonts w:ascii="Aptos" w:hAnsi="Aptos" w:cs="Arial"/>
          <w:sz w:val="24"/>
          <w:szCs w:val="24"/>
          <w:lang w:val="fr-BE"/>
        </w:rPr>
        <w:t xml:space="preserve"> avant le terme de la durée d’apposition</w:t>
      </w:r>
      <w:r w:rsidR="00DB1121" w:rsidRPr="00905E10">
        <w:rPr>
          <w:rFonts w:ascii="Aptos" w:hAnsi="Aptos" w:cs="Arial"/>
          <w:sz w:val="24"/>
          <w:szCs w:val="24"/>
          <w:lang w:val="fr-BE"/>
        </w:rPr>
        <w:t>, la plaquette commémorative est récupérée par la Commune.</w:t>
      </w:r>
    </w:p>
    <w:p w14:paraId="52B256FB" w14:textId="0507B703" w:rsidR="004E6030" w:rsidRPr="004E6030" w:rsidRDefault="004E6030" w:rsidP="00C6238F">
      <w:pPr>
        <w:tabs>
          <w:tab w:val="left" w:pos="0"/>
        </w:tabs>
        <w:spacing w:before="360" w:after="360" w:line="300" w:lineRule="atLeast"/>
        <w:jc w:val="both"/>
        <w:rPr>
          <w:rFonts w:ascii="Aptos" w:eastAsia="Calibri" w:hAnsi="Aptos" w:cs="Arial"/>
          <w:b/>
          <w:bCs/>
          <w:sz w:val="24"/>
          <w:szCs w:val="24"/>
        </w:rPr>
      </w:pPr>
      <w:r w:rsidRPr="006D77A7">
        <w:rPr>
          <w:rFonts w:ascii="Aptos" w:eastAsia="Calibri" w:hAnsi="Aptos" w:cs="Arial"/>
          <w:b/>
          <w:bCs/>
          <w:sz w:val="24"/>
          <w:szCs w:val="24"/>
        </w:rPr>
        <w:t xml:space="preserve">Chapitre 7 – </w:t>
      </w:r>
      <w:r w:rsidRPr="00E712BF">
        <w:rPr>
          <w:rFonts w:ascii="Aptos" w:eastAsia="Calibri" w:hAnsi="Aptos" w:cs="Arial"/>
          <w:b/>
          <w:bCs/>
          <w:sz w:val="24"/>
          <w:szCs w:val="24"/>
        </w:rPr>
        <w:t>Les sépultures non concédées</w:t>
      </w:r>
    </w:p>
    <w:p w14:paraId="44324CA5" w14:textId="77777777" w:rsidR="004E6030" w:rsidRDefault="00761A38"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4E6030">
        <w:rPr>
          <w:rFonts w:ascii="Aptos" w:eastAsia="Calibri" w:hAnsi="Aptos" w:cs="Arial"/>
          <w:sz w:val="24"/>
          <w:szCs w:val="24"/>
        </w:rPr>
        <w:t>Les sépultures non concédées portent sur des parcelles en pleine terre pour les cercueils et sur des parcelles en pleine terre, des cellules de columbarium et des cavurnes pour les urnes cinéraires.</w:t>
      </w:r>
    </w:p>
    <w:p w14:paraId="7DCC575A" w14:textId="3F2B6D38" w:rsidR="004E6030" w:rsidRPr="00D16317" w:rsidRDefault="00761A38" w:rsidP="00184687">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D16317">
        <w:rPr>
          <w:rFonts w:ascii="Aptos" w:eastAsia="Calibri" w:hAnsi="Aptos" w:cs="Arial"/>
          <w:sz w:val="24"/>
          <w:szCs w:val="24"/>
        </w:rPr>
        <w:t xml:space="preserve">Les sépultures non concédées </w:t>
      </w:r>
      <w:r w:rsidR="00591EE8" w:rsidRPr="00D16317">
        <w:rPr>
          <w:rFonts w:ascii="Aptos" w:eastAsia="Calibri" w:hAnsi="Aptos" w:cs="Arial"/>
          <w:sz w:val="24"/>
          <w:szCs w:val="24"/>
        </w:rPr>
        <w:t xml:space="preserve">sont individuelles. Elles ne peuvent </w:t>
      </w:r>
      <w:r w:rsidRPr="00D16317">
        <w:rPr>
          <w:rFonts w:ascii="Aptos" w:eastAsia="Calibri" w:hAnsi="Aptos" w:cs="Arial"/>
          <w:sz w:val="24"/>
          <w:szCs w:val="24"/>
        </w:rPr>
        <w:t>accueill</w:t>
      </w:r>
      <w:r w:rsidR="00591EE8" w:rsidRPr="00D16317">
        <w:rPr>
          <w:rFonts w:ascii="Aptos" w:eastAsia="Calibri" w:hAnsi="Aptos" w:cs="Arial"/>
          <w:sz w:val="24"/>
          <w:szCs w:val="24"/>
        </w:rPr>
        <w:t>ir qu’</w:t>
      </w:r>
      <w:r w:rsidRPr="00D16317">
        <w:rPr>
          <w:rFonts w:ascii="Aptos" w:eastAsia="Calibri" w:hAnsi="Aptos" w:cs="Arial"/>
          <w:sz w:val="24"/>
          <w:szCs w:val="24"/>
        </w:rPr>
        <w:t>un seul cercueil ou une seule urne cinéraire</w:t>
      </w:r>
      <w:r w:rsidRPr="75008490">
        <w:rPr>
          <w:rFonts w:ascii="Aptos" w:eastAsia="Calibri" w:hAnsi="Aptos" w:cs="Arial"/>
          <w:sz w:val="24"/>
          <w:szCs w:val="24"/>
        </w:rPr>
        <w:t>.</w:t>
      </w:r>
    </w:p>
    <w:p w14:paraId="1C81FC66" w14:textId="77777777" w:rsidR="004E6030" w:rsidRPr="004E6030" w:rsidRDefault="00761A38" w:rsidP="00184687">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4E6030">
        <w:rPr>
          <w:rFonts w:ascii="Aptos" w:eastAsia="Calibri" w:hAnsi="Aptos" w:cs="Arial"/>
          <w:sz w:val="24"/>
          <w:szCs w:val="24"/>
        </w:rPr>
        <w:t xml:space="preserve">L’inhumation </w:t>
      </w:r>
      <w:r w:rsidR="00257620" w:rsidRPr="004E6030">
        <w:rPr>
          <w:rFonts w:ascii="Aptos" w:eastAsia="Calibri" w:hAnsi="Aptos" w:cs="Arial"/>
          <w:sz w:val="24"/>
          <w:szCs w:val="24"/>
        </w:rPr>
        <w:t>en sépulture non concédée</w:t>
      </w:r>
      <w:r w:rsidRPr="004E6030">
        <w:rPr>
          <w:rFonts w:ascii="Aptos" w:eastAsia="Calibri" w:hAnsi="Aptos" w:cs="Arial"/>
          <w:sz w:val="24"/>
          <w:szCs w:val="24"/>
        </w:rPr>
        <w:t xml:space="preserve"> est gratuite pour les indigents et</w:t>
      </w:r>
      <w:r w:rsidRPr="004E6030">
        <w:rPr>
          <w:rFonts w:ascii="Aptos" w:eastAsia="Calibri" w:hAnsi="Aptos" w:cs="Arial"/>
          <w:bCs/>
          <w:sz w:val="24"/>
          <w:szCs w:val="24"/>
        </w:rPr>
        <w:t xml:space="preserve"> les personnes inscrites ou en instance d’inscription, au moment de leur décès, au registre de la population, au registre des étrangers ou au registre d’attente de la Commune.</w:t>
      </w:r>
    </w:p>
    <w:p w14:paraId="7C2A1468" w14:textId="17D10A18" w:rsidR="004E6030" w:rsidRPr="004E6030" w:rsidRDefault="004E6030" w:rsidP="00CB4747">
      <w:pPr>
        <w:tabs>
          <w:tab w:val="left" w:pos="0"/>
        </w:tabs>
        <w:spacing w:before="240" w:after="240" w:line="300" w:lineRule="atLeast"/>
        <w:jc w:val="both"/>
        <w:rPr>
          <w:rFonts w:ascii="Aptos" w:hAnsi="Aptos" w:cs="Arial"/>
          <w:b/>
          <w:sz w:val="24"/>
          <w:szCs w:val="24"/>
        </w:rPr>
      </w:pPr>
      <w:r w:rsidRPr="00720574">
        <w:rPr>
          <w:rFonts w:ascii="Aptos" w:hAnsi="Aptos" w:cs="Arial"/>
          <w:sz w:val="24"/>
          <w:szCs w:val="24"/>
        </w:rPr>
        <w:t xml:space="preserve">   Pour les autres défunts, le montant dû pour une inhumation en sépulture non concédée est fixé dans </w:t>
      </w:r>
      <w:r w:rsidRPr="004D0A1A">
        <w:rPr>
          <w:rFonts w:ascii="Aptos" w:hAnsi="Aptos" w:cs="Arial"/>
          <w:color w:val="000000" w:themeColor="text1"/>
          <w:sz w:val="24"/>
          <w:szCs w:val="24"/>
        </w:rPr>
        <w:t>le règlement portant la taxe sur les inhumations</w:t>
      </w:r>
      <w:r w:rsidR="00DE2EC8" w:rsidRPr="004D0A1A">
        <w:rPr>
          <w:rFonts w:ascii="Aptos" w:hAnsi="Aptos" w:cs="Arial"/>
          <w:color w:val="000000" w:themeColor="text1"/>
          <w:sz w:val="24"/>
          <w:szCs w:val="24"/>
        </w:rPr>
        <w:t>.</w:t>
      </w:r>
    </w:p>
    <w:p w14:paraId="1C29189E" w14:textId="43FC9EDB" w:rsidR="004E6030" w:rsidRDefault="00761A38"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4E6030">
        <w:rPr>
          <w:rFonts w:ascii="Aptos" w:eastAsia="Calibri" w:hAnsi="Aptos" w:cs="Arial"/>
          <w:sz w:val="24"/>
          <w:szCs w:val="24"/>
        </w:rPr>
        <w:lastRenderedPageBreak/>
        <w:t>Les sépultures non concédées sont accordées pour une durée de</w:t>
      </w:r>
      <w:r w:rsidR="005E5FEE" w:rsidRPr="004E6030">
        <w:rPr>
          <w:rFonts w:ascii="Aptos" w:eastAsia="Calibri" w:hAnsi="Aptos" w:cs="Arial"/>
          <w:sz w:val="24"/>
          <w:szCs w:val="24"/>
        </w:rPr>
        <w:t xml:space="preserve"> </w:t>
      </w:r>
      <w:r w:rsidRPr="004E6030">
        <w:rPr>
          <w:rFonts w:ascii="Aptos" w:eastAsia="Calibri" w:hAnsi="Aptos" w:cs="Arial"/>
          <w:b/>
          <w:bCs/>
          <w:color w:val="C00000"/>
          <w:sz w:val="24"/>
          <w:szCs w:val="24"/>
        </w:rPr>
        <w:t>cinq ans</w:t>
      </w:r>
      <w:r w:rsidR="005E5FEE" w:rsidRPr="004E6030">
        <w:rPr>
          <w:rFonts w:ascii="Aptos" w:eastAsia="Calibri" w:hAnsi="Aptos" w:cs="Arial"/>
          <w:b/>
          <w:bCs/>
          <w:color w:val="C00000"/>
          <w:sz w:val="24"/>
          <w:szCs w:val="24"/>
        </w:rPr>
        <w:t xml:space="preserve"> </w:t>
      </w:r>
      <w:r w:rsidRPr="004E6030">
        <w:rPr>
          <w:rFonts w:ascii="Aptos" w:eastAsia="Calibri" w:hAnsi="Aptos" w:cs="Arial"/>
          <w:sz w:val="24"/>
          <w:szCs w:val="24"/>
        </w:rPr>
        <w:t xml:space="preserve">non renouvelable. </w:t>
      </w:r>
    </w:p>
    <w:p w14:paraId="39FFCB45" w14:textId="17B29495" w:rsidR="004E6030" w:rsidRDefault="004E6030"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b/>
          <w:bCs/>
          <w:sz w:val="24"/>
          <w:szCs w:val="24"/>
        </w:rPr>
        <w:t xml:space="preserve">   </w:t>
      </w:r>
      <w:r w:rsidRPr="00E712BF">
        <w:rPr>
          <w:rFonts w:ascii="Aptos" w:eastAsia="Calibri" w:hAnsi="Aptos" w:cs="Arial"/>
          <w:sz w:val="24"/>
          <w:szCs w:val="24"/>
        </w:rPr>
        <w:t xml:space="preserve">Au plus tôt au terme de cette </w:t>
      </w:r>
      <w:r>
        <w:rPr>
          <w:rFonts w:ascii="Aptos" w:eastAsia="Calibri" w:hAnsi="Aptos" w:cs="Arial"/>
          <w:sz w:val="24"/>
          <w:szCs w:val="24"/>
        </w:rPr>
        <w:t>durée</w:t>
      </w:r>
      <w:r w:rsidRPr="00E712BF">
        <w:rPr>
          <w:rFonts w:ascii="Aptos" w:eastAsia="Calibri" w:hAnsi="Aptos" w:cs="Arial"/>
          <w:sz w:val="24"/>
          <w:szCs w:val="24"/>
        </w:rPr>
        <w:t xml:space="preserve">, le </w:t>
      </w:r>
      <w:r>
        <w:rPr>
          <w:rFonts w:ascii="Aptos" w:eastAsia="Calibri" w:hAnsi="Aptos" w:cs="Arial"/>
          <w:sz w:val="24"/>
          <w:szCs w:val="24"/>
        </w:rPr>
        <w:t>B</w:t>
      </w:r>
      <w:r w:rsidRPr="00E712BF">
        <w:rPr>
          <w:rFonts w:ascii="Aptos" w:eastAsia="Calibri" w:hAnsi="Aptos" w:cs="Arial"/>
          <w:sz w:val="24"/>
          <w:szCs w:val="24"/>
        </w:rPr>
        <w:t xml:space="preserve">ourgmestre </w:t>
      </w:r>
      <w:r w:rsidR="00607899">
        <w:rPr>
          <w:rFonts w:ascii="Aptos" w:eastAsia="Calibri" w:hAnsi="Aptos" w:cs="Arial"/>
          <w:sz w:val="24"/>
          <w:szCs w:val="24"/>
        </w:rPr>
        <w:t xml:space="preserve">ou l’Échevin </w:t>
      </w:r>
      <w:r w:rsidR="0089365A">
        <w:rPr>
          <w:rFonts w:ascii="Aptos" w:eastAsia="Calibri" w:hAnsi="Aptos" w:cs="Arial"/>
          <w:sz w:val="24"/>
          <w:szCs w:val="24"/>
        </w:rPr>
        <w:t>délégué</w:t>
      </w:r>
      <w:r w:rsidRPr="00E712BF">
        <w:rPr>
          <w:rFonts w:ascii="Aptos" w:eastAsia="Calibri" w:hAnsi="Aptos" w:cs="Arial"/>
          <w:sz w:val="24"/>
          <w:szCs w:val="24"/>
        </w:rPr>
        <w:t xml:space="preserve"> dresse un acte de décision d’enlèvement. Une copie de cet acte est envoyée par voie postale et par voie électronique à la personne ayant introduit la demande de sépulture ou, si elle est décédée, à au moins un de ses ayants droit. </w:t>
      </w:r>
      <w:r>
        <w:rPr>
          <w:rFonts w:ascii="Aptos" w:eastAsia="Calibri" w:hAnsi="Aptos" w:cs="Arial"/>
          <w:sz w:val="24"/>
          <w:szCs w:val="24"/>
        </w:rPr>
        <w:t>À défaut de demande d’exhumation et du paiement du montant éventuellement dû dans le mois, u</w:t>
      </w:r>
      <w:r w:rsidRPr="00E712BF">
        <w:rPr>
          <w:rFonts w:ascii="Aptos" w:eastAsia="Calibri" w:hAnsi="Aptos" w:cs="Arial"/>
          <w:sz w:val="24"/>
          <w:szCs w:val="24"/>
        </w:rPr>
        <w:t>ne copie de l’acte es</w:t>
      </w:r>
      <w:r>
        <w:rPr>
          <w:rFonts w:ascii="Aptos" w:eastAsia="Calibri" w:hAnsi="Aptos" w:cs="Arial"/>
          <w:sz w:val="24"/>
          <w:szCs w:val="24"/>
        </w:rPr>
        <w:t>t</w:t>
      </w:r>
      <w:r w:rsidRPr="00E712BF">
        <w:rPr>
          <w:rFonts w:ascii="Aptos" w:eastAsia="Calibri" w:hAnsi="Aptos" w:cs="Arial"/>
          <w:sz w:val="24"/>
          <w:szCs w:val="24"/>
        </w:rPr>
        <w:t xml:space="preserve"> affichée pendant un an au moins sur le lieu de la sépulture non concédée et à l’entrée du cimetière.</w:t>
      </w:r>
      <w:r>
        <w:rPr>
          <w:rFonts w:ascii="Aptos" w:eastAsia="Calibri" w:hAnsi="Aptos" w:cs="Arial"/>
          <w:sz w:val="24"/>
          <w:szCs w:val="24"/>
        </w:rPr>
        <w:t xml:space="preserve"> </w:t>
      </w:r>
      <w:r w:rsidRPr="001E008F">
        <w:rPr>
          <w:rFonts w:ascii="Aptos" w:eastAsia="Calibri" w:hAnsi="Aptos" w:cs="Arial"/>
          <w:sz w:val="24"/>
          <w:szCs w:val="24"/>
        </w:rPr>
        <w:t xml:space="preserve">En cas d'exhumation, mention en </w:t>
      </w:r>
      <w:r>
        <w:rPr>
          <w:rFonts w:ascii="Aptos" w:eastAsia="Calibri" w:hAnsi="Aptos" w:cs="Arial"/>
          <w:sz w:val="24"/>
          <w:szCs w:val="24"/>
        </w:rPr>
        <w:t>est</w:t>
      </w:r>
      <w:r w:rsidRPr="001E008F">
        <w:rPr>
          <w:rFonts w:ascii="Aptos" w:eastAsia="Calibri" w:hAnsi="Aptos" w:cs="Arial"/>
          <w:sz w:val="24"/>
          <w:szCs w:val="24"/>
        </w:rPr>
        <w:t xml:space="preserve"> faite sur le lieu de la sépulture.</w:t>
      </w:r>
      <w:r w:rsidRPr="00E712BF">
        <w:rPr>
          <w:rFonts w:ascii="Aptos" w:eastAsia="Calibri" w:hAnsi="Aptos" w:cs="Arial"/>
          <w:sz w:val="24"/>
          <w:szCs w:val="24"/>
        </w:rPr>
        <w:t xml:space="preserve"> La sépulture non concédée peut être </w:t>
      </w:r>
      <w:r>
        <w:rPr>
          <w:rFonts w:ascii="Aptos" w:eastAsia="Calibri" w:hAnsi="Aptos" w:cs="Arial"/>
          <w:sz w:val="24"/>
          <w:szCs w:val="24"/>
        </w:rPr>
        <w:t>assainie</w:t>
      </w:r>
      <w:r w:rsidRPr="00E712BF">
        <w:rPr>
          <w:rFonts w:ascii="Aptos" w:eastAsia="Calibri" w:hAnsi="Aptos" w:cs="Arial"/>
          <w:sz w:val="24"/>
          <w:szCs w:val="24"/>
        </w:rPr>
        <w:t xml:space="preserve"> uniquement au terme de l’année d’affichage. </w:t>
      </w:r>
    </w:p>
    <w:p w14:paraId="5FF61C4D" w14:textId="77777777" w:rsidR="004E6030" w:rsidRDefault="00761A38"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4E6030">
        <w:rPr>
          <w:rFonts w:ascii="Aptos" w:eastAsia="Calibri" w:hAnsi="Aptos" w:cs="Arial"/>
          <w:sz w:val="24"/>
          <w:szCs w:val="24"/>
        </w:rPr>
        <w:t xml:space="preserve">L'entretien d'une sépulture non concédée incombe : </w:t>
      </w:r>
    </w:p>
    <w:p w14:paraId="18081D4B" w14:textId="77777777" w:rsidR="004E6030" w:rsidRDefault="004E6030" w:rsidP="005073F5">
      <w:pPr>
        <w:pStyle w:val="Paragraphedeliste"/>
        <w:numPr>
          <w:ilvl w:val="0"/>
          <w:numId w:val="8"/>
        </w:numPr>
        <w:tabs>
          <w:tab w:val="left" w:pos="284"/>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à la Commune</w:t>
      </w:r>
      <w:r w:rsidRPr="001E008F">
        <w:rPr>
          <w:rFonts w:ascii="Aptos" w:eastAsia="Calibri" w:hAnsi="Aptos" w:cs="Arial"/>
          <w:sz w:val="24"/>
          <w:szCs w:val="24"/>
        </w:rPr>
        <w:t xml:space="preserve"> lorsque le défunt a été reconnu indigent lors de son décès</w:t>
      </w:r>
      <w:r>
        <w:rPr>
          <w:rFonts w:ascii="Aptos" w:eastAsia="Calibri" w:hAnsi="Aptos" w:cs="Arial"/>
          <w:sz w:val="24"/>
          <w:szCs w:val="24"/>
        </w:rPr>
        <w:t> ;</w:t>
      </w:r>
    </w:p>
    <w:p w14:paraId="0A587D3F" w14:textId="77777777" w:rsidR="004E6030" w:rsidRDefault="004E6030" w:rsidP="005073F5">
      <w:pPr>
        <w:pStyle w:val="Paragraphedeliste"/>
        <w:numPr>
          <w:ilvl w:val="0"/>
          <w:numId w:val="8"/>
        </w:numPr>
        <w:tabs>
          <w:tab w:val="left" w:pos="284"/>
        </w:tabs>
        <w:spacing w:before="240" w:after="240" w:line="300" w:lineRule="atLeast"/>
        <w:ind w:left="0" w:firstLine="0"/>
        <w:contextualSpacing w:val="0"/>
        <w:jc w:val="both"/>
        <w:rPr>
          <w:rFonts w:ascii="Aptos" w:eastAsia="Calibri" w:hAnsi="Aptos" w:cs="Arial"/>
          <w:sz w:val="24"/>
          <w:szCs w:val="24"/>
        </w:rPr>
      </w:pPr>
      <w:r w:rsidRPr="001E008F">
        <w:rPr>
          <w:rFonts w:ascii="Aptos" w:eastAsia="Calibri" w:hAnsi="Aptos" w:cs="Arial"/>
          <w:sz w:val="24"/>
          <w:szCs w:val="24"/>
        </w:rPr>
        <w:t xml:space="preserve">aux proches dans les autres cas. </w:t>
      </w:r>
    </w:p>
    <w:p w14:paraId="7FC999CC" w14:textId="77777777" w:rsidR="004E6030" w:rsidRDefault="004E6030" w:rsidP="00C6238F">
      <w:pPr>
        <w:pStyle w:val="Paragraphedeliste"/>
        <w:tabs>
          <w:tab w:val="left" w:pos="284"/>
        </w:tabs>
        <w:spacing w:before="360" w:after="360" w:line="300" w:lineRule="atLeast"/>
        <w:ind w:left="0"/>
        <w:contextualSpacing w:val="0"/>
        <w:jc w:val="both"/>
        <w:rPr>
          <w:rFonts w:ascii="Aptos" w:eastAsia="Calibri" w:hAnsi="Aptos" w:cs="Arial"/>
          <w:b/>
          <w:bCs/>
          <w:sz w:val="24"/>
          <w:szCs w:val="24"/>
        </w:rPr>
      </w:pPr>
      <w:r>
        <w:rPr>
          <w:rFonts w:ascii="Aptos" w:eastAsia="Calibri" w:hAnsi="Aptos" w:cs="Arial"/>
          <w:b/>
          <w:bCs/>
          <w:sz w:val="24"/>
          <w:szCs w:val="24"/>
        </w:rPr>
        <w:t>Chapitre 8 –</w:t>
      </w:r>
      <w:r w:rsidRPr="00CF72FD">
        <w:rPr>
          <w:rFonts w:ascii="Aptos" w:eastAsia="Calibri" w:hAnsi="Aptos" w:cs="Arial"/>
          <w:b/>
          <w:bCs/>
          <w:sz w:val="24"/>
          <w:szCs w:val="24"/>
        </w:rPr>
        <w:t xml:space="preserve"> Les </w:t>
      </w:r>
      <w:r>
        <w:rPr>
          <w:rFonts w:ascii="Aptos" w:eastAsia="Calibri" w:hAnsi="Aptos" w:cs="Arial"/>
          <w:b/>
          <w:bCs/>
          <w:sz w:val="24"/>
          <w:szCs w:val="24"/>
        </w:rPr>
        <w:t>concessions de sépulture</w:t>
      </w:r>
    </w:p>
    <w:p w14:paraId="0453A5B1" w14:textId="2F626552" w:rsidR="004E6030" w:rsidRPr="004E6030" w:rsidRDefault="004E6030" w:rsidP="00CB4747">
      <w:pPr>
        <w:pStyle w:val="Paragraphedeliste"/>
        <w:tabs>
          <w:tab w:val="left" w:pos="284"/>
        </w:tabs>
        <w:spacing w:before="240" w:after="240" w:line="300" w:lineRule="atLeast"/>
        <w:ind w:left="0"/>
        <w:contextualSpacing w:val="0"/>
        <w:jc w:val="both"/>
        <w:rPr>
          <w:rFonts w:ascii="Aptos" w:eastAsia="Calibri" w:hAnsi="Aptos" w:cs="Arial"/>
          <w:b/>
          <w:bCs/>
          <w:sz w:val="24"/>
          <w:szCs w:val="24"/>
        </w:rPr>
      </w:pPr>
      <w:r>
        <w:rPr>
          <w:rFonts w:ascii="Aptos" w:eastAsia="Calibri" w:hAnsi="Aptos" w:cs="Arial"/>
          <w:b/>
          <w:bCs/>
          <w:sz w:val="24"/>
          <w:szCs w:val="24"/>
        </w:rPr>
        <w:t>Section 1</w:t>
      </w:r>
      <w:r w:rsidRPr="00074751">
        <w:rPr>
          <w:rFonts w:ascii="Aptos" w:eastAsia="Calibri" w:hAnsi="Aptos" w:cs="Arial"/>
          <w:b/>
          <w:bCs/>
          <w:sz w:val="24"/>
          <w:szCs w:val="24"/>
          <w:vertAlign w:val="superscript"/>
        </w:rPr>
        <w:t>ère</w:t>
      </w:r>
      <w:r>
        <w:rPr>
          <w:rFonts w:ascii="Aptos" w:eastAsia="Calibri" w:hAnsi="Aptos" w:cs="Arial"/>
          <w:b/>
          <w:bCs/>
          <w:sz w:val="24"/>
          <w:szCs w:val="24"/>
        </w:rPr>
        <w:t xml:space="preserve"> – </w:t>
      </w:r>
      <w:r w:rsidR="00496F20">
        <w:rPr>
          <w:rFonts w:ascii="Aptos" w:eastAsia="Calibri" w:hAnsi="Aptos" w:cs="Arial"/>
          <w:b/>
          <w:bCs/>
          <w:sz w:val="24"/>
          <w:szCs w:val="24"/>
        </w:rPr>
        <w:t>Généralités</w:t>
      </w:r>
    </w:p>
    <w:p w14:paraId="6C7D1A50" w14:textId="0A410312" w:rsidR="00DE2EC8" w:rsidRPr="00794953" w:rsidRDefault="00761A38" w:rsidP="00794953">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4E6030">
        <w:rPr>
          <w:rFonts w:ascii="Aptos" w:eastAsia="Calibri" w:hAnsi="Aptos" w:cs="Arial"/>
          <w:bCs/>
          <w:sz w:val="24"/>
          <w:szCs w:val="24"/>
        </w:rPr>
        <w:t>Le</w:t>
      </w:r>
      <w:r w:rsidR="00DE2EC8">
        <w:rPr>
          <w:rFonts w:ascii="Aptos" w:eastAsia="Calibri" w:hAnsi="Aptos" w:cs="Arial"/>
          <w:bCs/>
          <w:sz w:val="24"/>
          <w:szCs w:val="24"/>
        </w:rPr>
        <w:t xml:space="preserve"> Collège communal accorde des concessions de sépulture portant sur</w:t>
      </w:r>
      <w:r w:rsidR="00794953">
        <w:rPr>
          <w:rFonts w:ascii="Aptos" w:eastAsia="Calibri" w:hAnsi="Aptos" w:cs="Arial"/>
          <w:bCs/>
          <w:sz w:val="24"/>
          <w:szCs w:val="24"/>
        </w:rPr>
        <w:t> :</w:t>
      </w:r>
    </w:p>
    <w:p w14:paraId="1A10B385" w14:textId="77777777" w:rsidR="001716ED" w:rsidRPr="00CF72FD" w:rsidRDefault="001716ED" w:rsidP="00462F99">
      <w:pPr>
        <w:widowControl w:val="0"/>
        <w:numPr>
          <w:ilvl w:val="0"/>
          <w:numId w:val="9"/>
        </w:numPr>
        <w:tabs>
          <w:tab w:val="left" w:pos="0"/>
        </w:tabs>
        <w:autoSpaceDE w:val="0"/>
        <w:autoSpaceDN w:val="0"/>
        <w:spacing w:before="240" w:after="240" w:line="300" w:lineRule="atLeast"/>
        <w:ind w:left="284" w:hanging="284"/>
        <w:jc w:val="both"/>
        <w:rPr>
          <w:rFonts w:ascii="Aptos" w:eastAsia="Calibri" w:hAnsi="Aptos" w:cs="Arial"/>
          <w:bCs/>
          <w:sz w:val="24"/>
          <w:szCs w:val="24"/>
        </w:rPr>
      </w:pPr>
      <w:r w:rsidRPr="00CF72FD">
        <w:rPr>
          <w:rFonts w:ascii="Aptos" w:eastAsia="Calibri" w:hAnsi="Aptos" w:cs="Arial"/>
          <w:bCs/>
          <w:sz w:val="24"/>
          <w:szCs w:val="24"/>
        </w:rPr>
        <w:t>des parcelles en pleine terre ;</w:t>
      </w:r>
    </w:p>
    <w:p w14:paraId="0DC3C186" w14:textId="1DE4F715" w:rsidR="001716ED" w:rsidRDefault="001716ED" w:rsidP="00462F99">
      <w:pPr>
        <w:widowControl w:val="0"/>
        <w:numPr>
          <w:ilvl w:val="0"/>
          <w:numId w:val="9"/>
        </w:numPr>
        <w:tabs>
          <w:tab w:val="left" w:pos="0"/>
        </w:tabs>
        <w:autoSpaceDE w:val="0"/>
        <w:autoSpaceDN w:val="0"/>
        <w:spacing w:before="240" w:after="240" w:line="300" w:lineRule="atLeast"/>
        <w:ind w:left="284" w:hanging="284"/>
        <w:jc w:val="both"/>
        <w:rPr>
          <w:rFonts w:ascii="Aptos" w:eastAsia="Calibri" w:hAnsi="Aptos" w:cs="Arial"/>
          <w:bCs/>
          <w:sz w:val="24"/>
          <w:szCs w:val="24"/>
        </w:rPr>
      </w:pPr>
      <w:r w:rsidRPr="00CF72FD">
        <w:rPr>
          <w:rFonts w:ascii="Aptos" w:eastAsia="Calibri" w:hAnsi="Aptos" w:cs="Arial"/>
          <w:bCs/>
          <w:sz w:val="24"/>
          <w:szCs w:val="24"/>
        </w:rPr>
        <w:t>des parcelles avec caveau</w:t>
      </w:r>
      <w:r w:rsidR="00FE539B">
        <w:rPr>
          <w:rFonts w:ascii="Aptos" w:eastAsia="Calibri" w:hAnsi="Aptos" w:cs="Arial"/>
          <w:bCs/>
          <w:sz w:val="24"/>
          <w:szCs w:val="24"/>
        </w:rPr>
        <w:t> ;</w:t>
      </w:r>
    </w:p>
    <w:p w14:paraId="76153E2A" w14:textId="0EC29D56" w:rsidR="00FE539B" w:rsidRPr="00CF72FD" w:rsidRDefault="00FE539B" w:rsidP="00462F99">
      <w:pPr>
        <w:widowControl w:val="0"/>
        <w:numPr>
          <w:ilvl w:val="0"/>
          <w:numId w:val="9"/>
        </w:numPr>
        <w:tabs>
          <w:tab w:val="left" w:pos="0"/>
        </w:tabs>
        <w:autoSpaceDE w:val="0"/>
        <w:autoSpaceDN w:val="0"/>
        <w:spacing w:before="240" w:after="240" w:line="300" w:lineRule="atLeast"/>
        <w:ind w:left="284" w:hanging="284"/>
        <w:jc w:val="both"/>
        <w:rPr>
          <w:rFonts w:ascii="Aptos" w:eastAsia="Calibri" w:hAnsi="Aptos" w:cs="Arial"/>
          <w:bCs/>
          <w:sz w:val="24"/>
          <w:szCs w:val="24"/>
        </w:rPr>
      </w:pPr>
      <w:r>
        <w:rPr>
          <w:rFonts w:ascii="Aptos" w:eastAsia="Calibri" w:hAnsi="Aptos" w:cs="Arial"/>
          <w:bCs/>
          <w:sz w:val="24"/>
          <w:szCs w:val="24"/>
        </w:rPr>
        <w:t>des parcelles avec cavurne ;</w:t>
      </w:r>
    </w:p>
    <w:p w14:paraId="29E3DABE" w14:textId="77777777" w:rsidR="001716ED" w:rsidRPr="00CF72FD" w:rsidRDefault="001716ED" w:rsidP="00462F99">
      <w:pPr>
        <w:widowControl w:val="0"/>
        <w:numPr>
          <w:ilvl w:val="0"/>
          <w:numId w:val="9"/>
        </w:numPr>
        <w:tabs>
          <w:tab w:val="left" w:pos="0"/>
        </w:tabs>
        <w:autoSpaceDE w:val="0"/>
        <w:autoSpaceDN w:val="0"/>
        <w:spacing w:before="240" w:after="240" w:line="300" w:lineRule="atLeast"/>
        <w:ind w:left="284" w:hanging="284"/>
        <w:jc w:val="both"/>
        <w:rPr>
          <w:rFonts w:ascii="Aptos" w:eastAsia="Calibri" w:hAnsi="Aptos" w:cs="Arial"/>
          <w:bCs/>
          <w:sz w:val="24"/>
          <w:szCs w:val="24"/>
        </w:rPr>
      </w:pPr>
      <w:r w:rsidRPr="00CF72FD">
        <w:rPr>
          <w:rFonts w:ascii="Aptos" w:eastAsia="Calibri" w:hAnsi="Aptos" w:cs="Arial"/>
          <w:bCs/>
          <w:sz w:val="24"/>
          <w:szCs w:val="24"/>
        </w:rPr>
        <w:t>des cellules de columbarium ;</w:t>
      </w:r>
    </w:p>
    <w:p w14:paraId="7368E471" w14:textId="14BE4794" w:rsidR="001716ED" w:rsidRPr="001716ED" w:rsidRDefault="001716ED" w:rsidP="00462F99">
      <w:pPr>
        <w:widowControl w:val="0"/>
        <w:numPr>
          <w:ilvl w:val="0"/>
          <w:numId w:val="9"/>
        </w:numPr>
        <w:tabs>
          <w:tab w:val="left" w:pos="0"/>
        </w:tabs>
        <w:autoSpaceDE w:val="0"/>
        <w:autoSpaceDN w:val="0"/>
        <w:spacing w:before="240" w:after="240" w:line="300" w:lineRule="atLeast"/>
        <w:ind w:left="284" w:hanging="284"/>
        <w:jc w:val="both"/>
        <w:rPr>
          <w:rFonts w:ascii="Aptos" w:eastAsia="Calibri" w:hAnsi="Aptos" w:cs="Arial"/>
          <w:bCs/>
          <w:sz w:val="24"/>
          <w:szCs w:val="24"/>
        </w:rPr>
      </w:pPr>
      <w:r w:rsidRPr="00CF72FD">
        <w:rPr>
          <w:rFonts w:ascii="Aptos" w:eastAsia="Calibri" w:hAnsi="Aptos" w:cs="Arial"/>
          <w:bCs/>
          <w:sz w:val="24"/>
          <w:szCs w:val="24"/>
        </w:rPr>
        <w:t>des sépultures dont la précédente concession a expiré pour arrivée du terme ou défaut d’entretien et qui ont été assainies.</w:t>
      </w:r>
    </w:p>
    <w:p w14:paraId="4B88E145" w14:textId="030A1CB9" w:rsidR="004E6030" w:rsidRPr="001716ED" w:rsidRDefault="004E6030"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1716ED">
        <w:rPr>
          <w:rFonts w:ascii="Aptos" w:eastAsia="Calibri" w:hAnsi="Aptos" w:cs="Arial"/>
          <w:bCs/>
          <w:sz w:val="24"/>
          <w:szCs w:val="24"/>
        </w:rPr>
        <w:t>Les concessions de sépulture sont incessibles, unes et indivisibles. Elles confèrent un droit de jouissance et d’usage avec affectation spéciale et nominative, à l’exclusion de tout droit de propriété sur la sépulture.</w:t>
      </w:r>
    </w:p>
    <w:p w14:paraId="26960CE1" w14:textId="13327721" w:rsidR="008D6329" w:rsidRPr="0054290B" w:rsidRDefault="006577B3" w:rsidP="00CB4747">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 1</w:t>
      </w:r>
      <w:r w:rsidRPr="006577B3">
        <w:rPr>
          <w:rFonts w:ascii="Aptos" w:eastAsia="Calibri" w:hAnsi="Aptos" w:cs="Arial"/>
          <w:sz w:val="24"/>
          <w:szCs w:val="24"/>
          <w:vertAlign w:val="superscript"/>
        </w:rPr>
        <w:t>er</w:t>
      </w:r>
      <w:r>
        <w:rPr>
          <w:rFonts w:ascii="Aptos" w:eastAsia="Calibri" w:hAnsi="Aptos" w:cs="Arial"/>
          <w:sz w:val="24"/>
          <w:szCs w:val="24"/>
        </w:rPr>
        <w:t xml:space="preserve">. </w:t>
      </w:r>
      <w:r w:rsidR="00761A38" w:rsidRPr="004E6030">
        <w:rPr>
          <w:rFonts w:ascii="Aptos" w:eastAsia="Calibri" w:hAnsi="Aptos" w:cs="Arial"/>
          <w:sz w:val="24"/>
          <w:szCs w:val="24"/>
        </w:rPr>
        <w:t xml:space="preserve">Les demandes d’octroi de concession de sépulture sont adressées au </w:t>
      </w:r>
      <w:r w:rsidR="004E6030" w:rsidRPr="004D0A1A">
        <w:rPr>
          <w:rFonts w:ascii="Aptos" w:eastAsia="Calibri" w:hAnsi="Aptos" w:cs="Arial"/>
          <w:bCs/>
          <w:color w:val="000000" w:themeColor="text1"/>
          <w:sz w:val="24"/>
          <w:szCs w:val="24"/>
        </w:rPr>
        <w:t xml:space="preserve">Collège </w:t>
      </w:r>
      <w:r w:rsidR="006363C2" w:rsidRPr="004D0A1A">
        <w:rPr>
          <w:rFonts w:ascii="Aptos" w:eastAsia="Calibri" w:hAnsi="Aptos" w:cs="Arial"/>
          <w:bCs/>
          <w:color w:val="000000" w:themeColor="text1"/>
          <w:sz w:val="24"/>
          <w:szCs w:val="24"/>
        </w:rPr>
        <w:t>à communal</w:t>
      </w:r>
      <w:r w:rsidR="006363C2" w:rsidRPr="004D0A1A">
        <w:rPr>
          <w:rFonts w:ascii="Aptos" w:eastAsia="Calibri" w:hAnsi="Aptos" w:cs="Arial"/>
          <w:b/>
          <w:color w:val="000000" w:themeColor="text1"/>
          <w:sz w:val="24"/>
          <w:szCs w:val="24"/>
        </w:rPr>
        <w:t xml:space="preserve"> </w:t>
      </w:r>
      <w:r w:rsidR="00761A38" w:rsidRPr="004E6030">
        <w:rPr>
          <w:rFonts w:ascii="Aptos" w:eastAsia="Calibri" w:hAnsi="Aptos" w:cs="Arial"/>
          <w:sz w:val="24"/>
          <w:szCs w:val="24"/>
        </w:rPr>
        <w:t xml:space="preserve">par écrit, au moyen d’un formulaire mis à disposition par l’Administration communale, </w:t>
      </w:r>
      <w:r w:rsidR="0054290B">
        <w:rPr>
          <w:rFonts w:ascii="Aptos" w:eastAsia="Calibri" w:hAnsi="Aptos" w:cs="Arial"/>
          <w:sz w:val="24"/>
          <w:szCs w:val="24"/>
        </w:rPr>
        <w:t xml:space="preserve"> Elles </w:t>
      </w:r>
      <w:r w:rsidR="008D6329" w:rsidRPr="0054290B">
        <w:rPr>
          <w:rFonts w:ascii="Aptos" w:eastAsia="Calibri" w:hAnsi="Aptos" w:cs="Arial"/>
          <w:sz w:val="24"/>
          <w:szCs w:val="24"/>
        </w:rPr>
        <w:t>peu</w:t>
      </w:r>
      <w:r w:rsidR="0054290B">
        <w:rPr>
          <w:rFonts w:ascii="Aptos" w:eastAsia="Calibri" w:hAnsi="Aptos" w:cs="Arial"/>
          <w:sz w:val="24"/>
          <w:szCs w:val="24"/>
        </w:rPr>
        <w:t>ven</w:t>
      </w:r>
      <w:r w:rsidR="008D6329" w:rsidRPr="0054290B">
        <w:rPr>
          <w:rFonts w:ascii="Aptos" w:eastAsia="Calibri" w:hAnsi="Aptos" w:cs="Arial"/>
          <w:sz w:val="24"/>
          <w:szCs w:val="24"/>
        </w:rPr>
        <w:t>t être introduite</w:t>
      </w:r>
      <w:r w:rsidR="0054290B">
        <w:rPr>
          <w:rFonts w:ascii="Aptos" w:eastAsia="Calibri" w:hAnsi="Aptos" w:cs="Arial"/>
          <w:sz w:val="24"/>
          <w:szCs w:val="24"/>
        </w:rPr>
        <w:t>s</w:t>
      </w:r>
      <w:r w:rsidR="008D6329" w:rsidRPr="0054290B">
        <w:rPr>
          <w:rFonts w:ascii="Aptos" w:eastAsia="Calibri" w:hAnsi="Aptos" w:cs="Arial"/>
          <w:sz w:val="24"/>
          <w:szCs w:val="24"/>
        </w:rPr>
        <w:t xml:space="preserve"> au bénéfice de tiers.</w:t>
      </w:r>
    </w:p>
    <w:p w14:paraId="5B3F3EDF" w14:textId="77777777" w:rsidR="00462F99" w:rsidRDefault="006577B3" w:rsidP="00CB4747">
      <w:pPr>
        <w:tabs>
          <w:tab w:val="left" w:pos="0"/>
        </w:tabs>
        <w:spacing w:before="240" w:after="240" w:line="300" w:lineRule="atLeast"/>
        <w:jc w:val="both"/>
        <w:rPr>
          <w:rFonts w:ascii="Aptos" w:eastAsia="Calibri" w:hAnsi="Aptos" w:cs="Arial"/>
          <w:sz w:val="24"/>
          <w:szCs w:val="24"/>
        </w:rPr>
      </w:pPr>
      <w:r w:rsidRPr="00CF72FD">
        <w:rPr>
          <w:rFonts w:ascii="Aptos" w:eastAsia="Calibri" w:hAnsi="Aptos" w:cs="Arial"/>
          <w:sz w:val="24"/>
          <w:szCs w:val="24"/>
        </w:rPr>
        <w:t xml:space="preserve">   § 2. L</w:t>
      </w:r>
      <w:r>
        <w:rPr>
          <w:rFonts w:ascii="Aptos" w:eastAsia="Calibri" w:hAnsi="Aptos" w:cs="Arial"/>
          <w:sz w:val="24"/>
          <w:szCs w:val="24"/>
        </w:rPr>
        <w:t>a</w:t>
      </w:r>
      <w:r w:rsidRPr="00CF72FD">
        <w:rPr>
          <w:rFonts w:ascii="Aptos" w:eastAsia="Calibri" w:hAnsi="Aptos" w:cs="Arial"/>
          <w:sz w:val="24"/>
          <w:szCs w:val="24"/>
        </w:rPr>
        <w:t xml:space="preserve"> demande d’octroi de concession de sépulture indique</w:t>
      </w:r>
      <w:r w:rsidR="00462F99">
        <w:rPr>
          <w:rFonts w:ascii="Aptos" w:eastAsia="Calibri" w:hAnsi="Aptos" w:cs="Arial"/>
          <w:sz w:val="24"/>
          <w:szCs w:val="24"/>
        </w:rPr>
        <w:t> :</w:t>
      </w:r>
    </w:p>
    <w:p w14:paraId="4EEB6348" w14:textId="77777777" w:rsidR="007B1C80" w:rsidRDefault="006577B3" w:rsidP="007B1C80">
      <w:pPr>
        <w:pStyle w:val="Paragraphedeliste"/>
        <w:numPr>
          <w:ilvl w:val="0"/>
          <w:numId w:val="31"/>
        </w:numPr>
        <w:tabs>
          <w:tab w:val="left" w:pos="0"/>
        </w:tabs>
        <w:spacing w:before="240" w:after="240" w:line="300" w:lineRule="atLeast"/>
        <w:ind w:left="284" w:hanging="284"/>
        <w:contextualSpacing w:val="0"/>
        <w:jc w:val="both"/>
        <w:rPr>
          <w:rFonts w:ascii="Aptos" w:eastAsia="Calibri" w:hAnsi="Aptos" w:cs="Arial"/>
          <w:sz w:val="24"/>
          <w:szCs w:val="24"/>
        </w:rPr>
      </w:pPr>
      <w:r w:rsidRPr="00462F99">
        <w:rPr>
          <w:rFonts w:ascii="Aptos" w:eastAsia="Calibri" w:hAnsi="Aptos" w:cs="Arial"/>
          <w:sz w:val="24"/>
          <w:szCs w:val="24"/>
        </w:rPr>
        <w:t>l’identité du titulaire de la concession</w:t>
      </w:r>
      <w:r w:rsidR="007B1C80">
        <w:rPr>
          <w:rFonts w:ascii="Aptos" w:eastAsia="Calibri" w:hAnsi="Aptos" w:cs="Arial"/>
          <w:sz w:val="24"/>
          <w:szCs w:val="24"/>
        </w:rPr>
        <w:t> ;</w:t>
      </w:r>
    </w:p>
    <w:p w14:paraId="209253EA" w14:textId="77777777" w:rsidR="007B1C80" w:rsidRDefault="006577B3" w:rsidP="007B1C80">
      <w:pPr>
        <w:pStyle w:val="Paragraphedeliste"/>
        <w:numPr>
          <w:ilvl w:val="0"/>
          <w:numId w:val="31"/>
        </w:numPr>
        <w:tabs>
          <w:tab w:val="left" w:pos="0"/>
        </w:tabs>
        <w:spacing w:before="240" w:after="240" w:line="300" w:lineRule="atLeast"/>
        <w:ind w:left="284" w:hanging="284"/>
        <w:contextualSpacing w:val="0"/>
        <w:jc w:val="both"/>
        <w:rPr>
          <w:rFonts w:ascii="Aptos" w:eastAsia="Calibri" w:hAnsi="Aptos" w:cs="Arial"/>
          <w:sz w:val="24"/>
          <w:szCs w:val="24"/>
        </w:rPr>
      </w:pPr>
      <w:r w:rsidRPr="00462F99">
        <w:rPr>
          <w:rFonts w:ascii="Aptos" w:eastAsia="Calibri" w:hAnsi="Aptos" w:cs="Arial"/>
          <w:sz w:val="24"/>
          <w:szCs w:val="24"/>
        </w:rPr>
        <w:t>le cimetière concerné</w:t>
      </w:r>
      <w:r w:rsidR="007B1C80">
        <w:rPr>
          <w:rFonts w:ascii="Aptos" w:eastAsia="Calibri" w:hAnsi="Aptos" w:cs="Arial"/>
          <w:sz w:val="24"/>
          <w:szCs w:val="24"/>
        </w:rPr>
        <w:t> ;</w:t>
      </w:r>
    </w:p>
    <w:p w14:paraId="29DFC4E3" w14:textId="77777777" w:rsidR="007B1C80" w:rsidRDefault="006577B3" w:rsidP="007B1C80">
      <w:pPr>
        <w:pStyle w:val="Paragraphedeliste"/>
        <w:numPr>
          <w:ilvl w:val="0"/>
          <w:numId w:val="31"/>
        </w:numPr>
        <w:tabs>
          <w:tab w:val="left" w:pos="0"/>
        </w:tabs>
        <w:spacing w:before="240" w:after="240" w:line="300" w:lineRule="atLeast"/>
        <w:ind w:left="284" w:hanging="284"/>
        <w:contextualSpacing w:val="0"/>
        <w:jc w:val="both"/>
        <w:rPr>
          <w:rFonts w:ascii="Aptos" w:eastAsia="Calibri" w:hAnsi="Aptos" w:cs="Arial"/>
          <w:sz w:val="24"/>
          <w:szCs w:val="24"/>
        </w:rPr>
      </w:pPr>
      <w:r w:rsidRPr="00462F99">
        <w:rPr>
          <w:rFonts w:ascii="Aptos" w:eastAsia="Calibri" w:hAnsi="Aptos" w:cs="Arial"/>
          <w:sz w:val="24"/>
          <w:szCs w:val="24"/>
        </w:rPr>
        <w:t>le nombre de places demandées</w:t>
      </w:r>
      <w:r w:rsidR="007B1C80">
        <w:rPr>
          <w:rFonts w:ascii="Aptos" w:eastAsia="Calibri" w:hAnsi="Aptos" w:cs="Arial"/>
          <w:sz w:val="24"/>
          <w:szCs w:val="24"/>
        </w:rPr>
        <w:t> ;</w:t>
      </w:r>
    </w:p>
    <w:p w14:paraId="798661BD" w14:textId="6A551A1E" w:rsidR="006577B3" w:rsidRPr="00462F99" w:rsidRDefault="00753CAE" w:rsidP="007B1C80">
      <w:pPr>
        <w:pStyle w:val="Paragraphedeliste"/>
        <w:numPr>
          <w:ilvl w:val="0"/>
          <w:numId w:val="31"/>
        </w:numPr>
        <w:tabs>
          <w:tab w:val="left" w:pos="0"/>
        </w:tabs>
        <w:spacing w:before="240" w:after="240" w:line="300" w:lineRule="atLeast"/>
        <w:ind w:left="284" w:hanging="284"/>
        <w:contextualSpacing w:val="0"/>
        <w:jc w:val="both"/>
        <w:rPr>
          <w:rFonts w:ascii="Aptos" w:eastAsia="Calibri" w:hAnsi="Aptos" w:cs="Arial"/>
          <w:sz w:val="24"/>
          <w:szCs w:val="24"/>
        </w:rPr>
      </w:pPr>
      <w:r>
        <w:rPr>
          <w:rFonts w:ascii="Aptos" w:eastAsia="Calibri" w:hAnsi="Aptos" w:cs="Arial"/>
          <w:sz w:val="24"/>
          <w:szCs w:val="24"/>
        </w:rPr>
        <w:lastRenderedPageBreak/>
        <w:t>lorsque le</w:t>
      </w:r>
      <w:r w:rsidR="00D806E5">
        <w:rPr>
          <w:rFonts w:ascii="Aptos" w:eastAsia="Calibri" w:hAnsi="Aptos" w:cs="Arial"/>
          <w:sz w:val="24"/>
          <w:szCs w:val="24"/>
        </w:rPr>
        <w:t xml:space="preserve"> demandeur s’identifie comme le</w:t>
      </w:r>
      <w:r>
        <w:rPr>
          <w:rFonts w:ascii="Aptos" w:eastAsia="Calibri" w:hAnsi="Aptos" w:cs="Arial"/>
          <w:sz w:val="24"/>
          <w:szCs w:val="24"/>
        </w:rPr>
        <w:t xml:space="preserve"> titulaire, </w:t>
      </w:r>
      <w:r w:rsidR="006577B3" w:rsidRPr="00462F99">
        <w:rPr>
          <w:rFonts w:ascii="Aptos" w:eastAsia="Calibri" w:hAnsi="Aptos" w:cs="Arial"/>
          <w:sz w:val="24"/>
          <w:szCs w:val="24"/>
        </w:rPr>
        <w:t>la liste des bénéficiaires de la concession ou</w:t>
      </w:r>
      <w:r w:rsidR="004A5F53" w:rsidRPr="00462F99">
        <w:rPr>
          <w:rFonts w:ascii="Aptos" w:eastAsia="Calibri" w:hAnsi="Aptos" w:cs="Arial"/>
          <w:sz w:val="24"/>
          <w:szCs w:val="24"/>
        </w:rPr>
        <w:t>, lorsque cela est possible,</w:t>
      </w:r>
      <w:r w:rsidR="008221E7" w:rsidRPr="00462F99">
        <w:rPr>
          <w:rFonts w:ascii="Aptos" w:eastAsia="Calibri" w:hAnsi="Aptos" w:cs="Arial"/>
          <w:sz w:val="24"/>
          <w:szCs w:val="24"/>
        </w:rPr>
        <w:t xml:space="preserve"> au moins</w:t>
      </w:r>
      <w:r w:rsidR="006577B3" w:rsidRPr="00462F99">
        <w:rPr>
          <w:rFonts w:ascii="Aptos" w:eastAsia="Calibri" w:hAnsi="Aptos" w:cs="Arial"/>
          <w:sz w:val="24"/>
          <w:szCs w:val="24"/>
        </w:rPr>
        <w:t xml:space="preserve"> leur lien de parenté avec </w:t>
      </w:r>
      <w:r w:rsidR="00D806E5">
        <w:rPr>
          <w:rFonts w:ascii="Aptos" w:eastAsia="Calibri" w:hAnsi="Aptos" w:cs="Arial"/>
          <w:sz w:val="24"/>
          <w:szCs w:val="24"/>
        </w:rPr>
        <w:t>lui</w:t>
      </w:r>
      <w:r w:rsidR="006577B3" w:rsidRPr="00462F99">
        <w:rPr>
          <w:rFonts w:ascii="Aptos" w:eastAsia="Calibri" w:hAnsi="Aptos" w:cs="Arial"/>
          <w:sz w:val="24"/>
          <w:szCs w:val="24"/>
        </w:rPr>
        <w:t xml:space="preserve">. </w:t>
      </w:r>
    </w:p>
    <w:p w14:paraId="6EA41601" w14:textId="3BF7B326" w:rsidR="009205AE" w:rsidRDefault="006577B3" w:rsidP="00CB4747">
      <w:pPr>
        <w:tabs>
          <w:tab w:val="left" w:pos="0"/>
        </w:tabs>
        <w:spacing w:before="240" w:after="240" w:line="300" w:lineRule="atLeast"/>
        <w:jc w:val="both"/>
        <w:rPr>
          <w:rFonts w:ascii="Aptos" w:eastAsia="Calibri" w:hAnsi="Aptos" w:cs="Arial"/>
          <w:sz w:val="24"/>
          <w:szCs w:val="24"/>
        </w:rPr>
      </w:pPr>
      <w:r>
        <w:rPr>
          <w:rFonts w:ascii="Aptos" w:eastAsia="Calibri" w:hAnsi="Aptos" w:cs="Arial"/>
          <w:sz w:val="24"/>
          <w:szCs w:val="24"/>
        </w:rPr>
        <w:t xml:space="preserve">   § 3. </w:t>
      </w:r>
      <w:r w:rsidR="009205AE" w:rsidRPr="007004DC">
        <w:rPr>
          <w:rFonts w:ascii="Aptos" w:eastAsia="Calibri" w:hAnsi="Aptos" w:cs="Arial"/>
          <w:sz w:val="24"/>
          <w:szCs w:val="24"/>
        </w:rPr>
        <w:t xml:space="preserve">L’Administration communale </w:t>
      </w:r>
      <w:r w:rsidR="009205AE">
        <w:rPr>
          <w:rFonts w:ascii="Aptos" w:eastAsia="Calibri" w:hAnsi="Aptos" w:cs="Arial"/>
          <w:sz w:val="24"/>
          <w:szCs w:val="24"/>
        </w:rPr>
        <w:t>remet u</w:t>
      </w:r>
      <w:r w:rsidR="009205AE" w:rsidRPr="007004DC">
        <w:rPr>
          <w:rFonts w:ascii="Aptos" w:eastAsia="Calibri" w:hAnsi="Aptos" w:cs="Arial"/>
          <w:sz w:val="24"/>
          <w:szCs w:val="24"/>
        </w:rPr>
        <w:t>ne copie de la demande d’octroi de concession</w:t>
      </w:r>
      <w:r w:rsidR="009205AE">
        <w:rPr>
          <w:rFonts w:ascii="Aptos" w:eastAsia="Calibri" w:hAnsi="Aptos" w:cs="Arial"/>
          <w:sz w:val="24"/>
          <w:szCs w:val="24"/>
        </w:rPr>
        <w:t xml:space="preserve"> </w:t>
      </w:r>
      <w:r w:rsidR="008D3292">
        <w:rPr>
          <w:rFonts w:ascii="Aptos" w:eastAsia="Calibri" w:hAnsi="Aptos" w:cs="Arial"/>
          <w:sz w:val="24"/>
          <w:szCs w:val="24"/>
        </w:rPr>
        <w:t xml:space="preserve">de sépulture </w:t>
      </w:r>
      <w:r w:rsidR="009205AE">
        <w:rPr>
          <w:rFonts w:ascii="Aptos" w:eastAsia="Calibri" w:hAnsi="Aptos" w:cs="Arial"/>
          <w:sz w:val="24"/>
          <w:szCs w:val="24"/>
        </w:rPr>
        <w:t>au demandeur.</w:t>
      </w:r>
    </w:p>
    <w:p w14:paraId="290B039B" w14:textId="70C84D83" w:rsidR="008D6329" w:rsidRPr="004D0A1A" w:rsidRDefault="008D6329" w:rsidP="00CB4747">
      <w:pPr>
        <w:tabs>
          <w:tab w:val="left" w:pos="0"/>
        </w:tabs>
        <w:spacing w:before="240" w:after="240" w:line="300" w:lineRule="atLeast"/>
        <w:jc w:val="both"/>
        <w:rPr>
          <w:rFonts w:ascii="Aptos" w:eastAsia="Calibri" w:hAnsi="Aptos" w:cs="Arial"/>
          <w:color w:val="000000" w:themeColor="text1"/>
          <w:sz w:val="24"/>
          <w:szCs w:val="24"/>
        </w:rPr>
      </w:pPr>
      <w:r>
        <w:rPr>
          <w:rFonts w:ascii="Aptos" w:eastAsia="Calibri" w:hAnsi="Aptos" w:cs="Arial"/>
          <w:sz w:val="24"/>
          <w:szCs w:val="24"/>
        </w:rPr>
        <w:t xml:space="preserve">   </w:t>
      </w:r>
      <w:r w:rsidR="006577B3" w:rsidRPr="004D0A1A">
        <w:rPr>
          <w:rFonts w:ascii="Aptos" w:eastAsia="Calibri" w:hAnsi="Aptos" w:cs="Arial"/>
          <w:color w:val="000000" w:themeColor="text1"/>
          <w:sz w:val="24"/>
          <w:szCs w:val="24"/>
        </w:rPr>
        <w:t xml:space="preserve">§ 4. </w:t>
      </w:r>
      <w:r w:rsidRPr="004D0A1A">
        <w:rPr>
          <w:rFonts w:ascii="Aptos" w:eastAsia="Calibri" w:hAnsi="Aptos" w:cs="Arial"/>
          <w:color w:val="000000" w:themeColor="text1"/>
          <w:sz w:val="24"/>
          <w:szCs w:val="24"/>
        </w:rPr>
        <w:t>L’Administration communale analyse les demandes d’octroi</w:t>
      </w:r>
      <w:r w:rsidR="00B20D39" w:rsidRPr="004D0A1A">
        <w:rPr>
          <w:rFonts w:ascii="Aptos" w:eastAsia="Calibri" w:hAnsi="Aptos" w:cs="Arial"/>
          <w:color w:val="000000" w:themeColor="text1"/>
          <w:sz w:val="24"/>
          <w:szCs w:val="24"/>
        </w:rPr>
        <w:t xml:space="preserve"> de concession de sépulture</w:t>
      </w:r>
      <w:r w:rsidRPr="004D0A1A">
        <w:rPr>
          <w:rFonts w:ascii="Aptos" w:eastAsia="Calibri" w:hAnsi="Aptos" w:cs="Arial"/>
          <w:color w:val="000000" w:themeColor="text1"/>
          <w:sz w:val="24"/>
          <w:szCs w:val="24"/>
        </w:rPr>
        <w:t xml:space="preserve"> et transmet son analyse au Collège communal</w:t>
      </w:r>
      <w:r w:rsidR="00813D5F" w:rsidRPr="004D0A1A">
        <w:rPr>
          <w:rFonts w:ascii="Aptos" w:eastAsia="Calibri" w:hAnsi="Aptos" w:cs="Arial"/>
          <w:color w:val="000000" w:themeColor="text1"/>
          <w:sz w:val="24"/>
          <w:szCs w:val="24"/>
        </w:rPr>
        <w:t xml:space="preserve"> </w:t>
      </w:r>
      <w:r w:rsidRPr="004D0A1A">
        <w:rPr>
          <w:rFonts w:ascii="Aptos" w:eastAsia="Calibri" w:hAnsi="Aptos" w:cs="Arial"/>
          <w:color w:val="000000" w:themeColor="text1"/>
          <w:sz w:val="24"/>
          <w:szCs w:val="24"/>
        </w:rPr>
        <w:t xml:space="preserve"> pour décision. </w:t>
      </w:r>
    </w:p>
    <w:p w14:paraId="041352FF" w14:textId="77777777" w:rsidR="005B0A00" w:rsidRPr="004D0A1A" w:rsidRDefault="00761A38"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4D0A1A">
        <w:rPr>
          <w:rFonts w:ascii="Aptos" w:eastAsia="Calibri" w:hAnsi="Aptos" w:cs="Arial"/>
          <w:color w:val="000000" w:themeColor="text1"/>
          <w:sz w:val="24"/>
          <w:szCs w:val="24"/>
        </w:rPr>
        <w:t>§ 1</w:t>
      </w:r>
      <w:r w:rsidRPr="004D0A1A">
        <w:rPr>
          <w:rFonts w:ascii="Aptos" w:eastAsia="Calibri" w:hAnsi="Aptos" w:cs="Arial"/>
          <w:color w:val="000000" w:themeColor="text1"/>
          <w:sz w:val="24"/>
          <w:szCs w:val="24"/>
          <w:vertAlign w:val="superscript"/>
        </w:rPr>
        <w:t>er</w:t>
      </w:r>
      <w:r w:rsidRPr="004D0A1A">
        <w:rPr>
          <w:rFonts w:ascii="Aptos" w:eastAsia="Calibri" w:hAnsi="Aptos" w:cs="Arial"/>
          <w:color w:val="000000" w:themeColor="text1"/>
          <w:sz w:val="24"/>
          <w:szCs w:val="24"/>
        </w:rPr>
        <w:t xml:space="preserve">. </w:t>
      </w:r>
      <w:r w:rsidRPr="004D0A1A">
        <w:rPr>
          <w:rFonts w:ascii="Aptos" w:eastAsia="Calibri" w:hAnsi="Aptos" w:cs="Arial"/>
          <w:iCs/>
          <w:color w:val="000000" w:themeColor="text1"/>
          <w:sz w:val="24"/>
          <w:szCs w:val="24"/>
          <w:lang w:val="fr-BE"/>
        </w:rPr>
        <w:t>Une même sépulture concédée peut recevoir :</w:t>
      </w:r>
    </w:p>
    <w:p w14:paraId="372936FD" w14:textId="3B865378" w:rsidR="005B0A00" w:rsidRPr="004D0A1A" w:rsidRDefault="005B0A00" w:rsidP="00A3347B">
      <w:pPr>
        <w:widowControl w:val="0"/>
        <w:numPr>
          <w:ilvl w:val="0"/>
          <w:numId w:val="10"/>
        </w:numPr>
        <w:tabs>
          <w:tab w:val="left" w:pos="0"/>
        </w:tabs>
        <w:autoSpaceDE w:val="0"/>
        <w:autoSpaceDN w:val="0"/>
        <w:spacing w:before="240" w:after="240" w:line="300" w:lineRule="atLeast"/>
        <w:ind w:left="284" w:hanging="284"/>
        <w:jc w:val="both"/>
        <w:rPr>
          <w:rFonts w:ascii="Aptos" w:eastAsia="Calibri" w:hAnsi="Aptos" w:cs="Arial"/>
          <w:iCs/>
          <w:color w:val="000000" w:themeColor="text1"/>
          <w:sz w:val="24"/>
          <w:szCs w:val="24"/>
          <w:lang w:val="fr-BE"/>
        </w:rPr>
      </w:pPr>
      <w:r w:rsidRPr="004D0A1A">
        <w:rPr>
          <w:rFonts w:ascii="Aptos" w:eastAsia="Calibri" w:hAnsi="Aptos" w:cs="Arial"/>
          <w:iCs/>
          <w:color w:val="000000" w:themeColor="text1"/>
          <w:sz w:val="24"/>
          <w:szCs w:val="24"/>
          <w:lang w:val="fr-BE"/>
        </w:rPr>
        <w:t xml:space="preserve">les dépouilles des personnes désignées comme bénéficiaires </w:t>
      </w:r>
      <w:r w:rsidR="00A77BC7" w:rsidRPr="004D0A1A">
        <w:rPr>
          <w:rFonts w:ascii="Aptos" w:eastAsia="Calibri" w:hAnsi="Aptos" w:cs="Arial"/>
          <w:iCs/>
          <w:color w:val="000000" w:themeColor="text1"/>
          <w:sz w:val="24"/>
          <w:szCs w:val="24"/>
          <w:lang w:val="fr-BE"/>
        </w:rPr>
        <w:t xml:space="preserve">par le titulaire de la concession </w:t>
      </w:r>
      <w:r w:rsidR="00A3347B" w:rsidRPr="004D0A1A">
        <w:rPr>
          <w:rFonts w:ascii="Aptos" w:eastAsia="Calibri" w:hAnsi="Aptos" w:cs="Arial"/>
          <w:iCs/>
          <w:color w:val="000000" w:themeColor="text1"/>
          <w:sz w:val="24"/>
          <w:szCs w:val="24"/>
          <w:lang w:val="fr-BE"/>
        </w:rPr>
        <w:t xml:space="preserve">ou, à défaut, </w:t>
      </w:r>
      <w:r w:rsidRPr="004D0A1A">
        <w:rPr>
          <w:rFonts w:ascii="Aptos" w:eastAsia="Calibri" w:hAnsi="Aptos" w:cs="Arial"/>
          <w:iCs/>
          <w:color w:val="000000" w:themeColor="text1"/>
          <w:sz w:val="24"/>
          <w:szCs w:val="24"/>
          <w:lang w:val="fr-BE"/>
        </w:rPr>
        <w:t>les dépouilles du titulaire de la concession, de son conjoint ou cohabitant légal, de ses parents et de ses alliés ;</w:t>
      </w:r>
    </w:p>
    <w:p w14:paraId="432F4E1E" w14:textId="3C7200A3" w:rsidR="005B0A00" w:rsidRPr="004D0A1A" w:rsidRDefault="005B0A00" w:rsidP="005073F5">
      <w:pPr>
        <w:widowControl w:val="0"/>
        <w:numPr>
          <w:ilvl w:val="0"/>
          <w:numId w:val="10"/>
        </w:numPr>
        <w:tabs>
          <w:tab w:val="left" w:pos="0"/>
        </w:tabs>
        <w:autoSpaceDE w:val="0"/>
        <w:autoSpaceDN w:val="0"/>
        <w:spacing w:before="240" w:after="240" w:line="300" w:lineRule="atLeast"/>
        <w:ind w:left="284" w:hanging="284"/>
        <w:jc w:val="both"/>
        <w:rPr>
          <w:rFonts w:ascii="Aptos" w:eastAsia="Calibri" w:hAnsi="Aptos" w:cs="Arial"/>
          <w:iCs/>
          <w:color w:val="000000" w:themeColor="text1"/>
          <w:sz w:val="24"/>
          <w:szCs w:val="24"/>
          <w:lang w:val="fr-BE"/>
        </w:rPr>
      </w:pPr>
      <w:r w:rsidRPr="004D0A1A">
        <w:rPr>
          <w:rFonts w:ascii="Aptos" w:eastAsia="Calibri" w:hAnsi="Aptos" w:cs="Arial"/>
          <w:iCs/>
          <w:color w:val="000000" w:themeColor="text1"/>
          <w:sz w:val="24"/>
          <w:szCs w:val="24"/>
          <w:lang w:val="fr-BE"/>
        </w:rPr>
        <w:t xml:space="preserve">les dépouilles des personnes </w:t>
      </w:r>
      <w:r w:rsidRPr="004D0A1A">
        <w:rPr>
          <w:rFonts w:ascii="Aptos" w:eastAsia="Calibri" w:hAnsi="Aptos" w:cs="Arial"/>
          <w:iCs/>
          <w:color w:val="000000" w:themeColor="text1"/>
          <w:sz w:val="24"/>
          <w:szCs w:val="24"/>
        </w:rPr>
        <w:t xml:space="preserve">qui ont chacune exprimé leur volonté de bénéficier d’une sépulture commune auprès </w:t>
      </w:r>
      <w:bookmarkStart w:id="3" w:name="_Hlk194681162"/>
      <w:r w:rsidR="00794953" w:rsidRPr="004D0A1A">
        <w:rPr>
          <w:rFonts w:ascii="Aptos" w:eastAsia="Calibri" w:hAnsi="Aptos" w:cs="Arial"/>
          <w:iCs/>
          <w:color w:val="000000" w:themeColor="text1"/>
          <w:sz w:val="24"/>
          <w:szCs w:val="24"/>
        </w:rPr>
        <w:t xml:space="preserve">du </w:t>
      </w:r>
      <w:r w:rsidRPr="004D0A1A">
        <w:rPr>
          <w:rFonts w:ascii="Aptos" w:eastAsia="Calibri" w:hAnsi="Aptos" w:cs="Arial"/>
          <w:color w:val="000000" w:themeColor="text1"/>
          <w:sz w:val="24"/>
          <w:szCs w:val="24"/>
        </w:rPr>
        <w:t>Collège communal</w:t>
      </w:r>
      <w:bookmarkEnd w:id="3"/>
      <w:r w:rsidRPr="004D0A1A">
        <w:rPr>
          <w:rFonts w:ascii="Aptos" w:eastAsia="Calibri" w:hAnsi="Aptos" w:cs="Arial"/>
          <w:color w:val="000000" w:themeColor="text1"/>
          <w:sz w:val="24"/>
          <w:szCs w:val="24"/>
        </w:rPr>
        <w:t> </w:t>
      </w:r>
      <w:r w:rsidRPr="004D0A1A">
        <w:rPr>
          <w:rFonts w:ascii="Aptos" w:eastAsia="Calibri" w:hAnsi="Aptos" w:cs="Arial"/>
          <w:iCs/>
          <w:color w:val="000000" w:themeColor="text1"/>
          <w:sz w:val="24"/>
          <w:szCs w:val="24"/>
        </w:rPr>
        <w:t>;</w:t>
      </w:r>
    </w:p>
    <w:p w14:paraId="08D4B64F" w14:textId="43D71E4D" w:rsidR="005B0A00" w:rsidRPr="00CF72FD" w:rsidRDefault="005B0A00" w:rsidP="005073F5">
      <w:pPr>
        <w:widowControl w:val="0"/>
        <w:numPr>
          <w:ilvl w:val="0"/>
          <w:numId w:val="10"/>
        </w:numPr>
        <w:autoSpaceDE w:val="0"/>
        <w:autoSpaceDN w:val="0"/>
        <w:spacing w:after="0" w:line="300" w:lineRule="atLeast"/>
        <w:ind w:left="284" w:hanging="284"/>
        <w:jc w:val="both"/>
        <w:rPr>
          <w:rFonts w:ascii="Aptos" w:eastAsia="Calibri" w:hAnsi="Aptos" w:cs="Arial"/>
          <w:bCs/>
          <w:iCs/>
          <w:sz w:val="24"/>
          <w:szCs w:val="24"/>
          <w:lang w:val="fr-BE"/>
        </w:rPr>
      </w:pPr>
      <w:r w:rsidRPr="00CF72FD">
        <w:rPr>
          <w:rFonts w:ascii="Aptos" w:eastAsia="Calibri" w:hAnsi="Aptos" w:cs="Arial"/>
          <w:bCs/>
          <w:iCs/>
          <w:sz w:val="24"/>
          <w:szCs w:val="24"/>
          <w:lang w:val="fr-BE"/>
        </w:rPr>
        <w:t>les dépouilles des personnes qui, au moment du décès de l’une d’elles, constituaient un ménage de fait,</w:t>
      </w:r>
      <w:r w:rsidR="00856200" w:rsidRPr="00856200">
        <w:t xml:space="preserve"> </w:t>
      </w:r>
      <w:r w:rsidR="00856200" w:rsidRPr="00856200">
        <w:rPr>
          <w:rFonts w:ascii="Aptos" w:eastAsia="Calibri" w:hAnsi="Aptos" w:cs="Arial"/>
          <w:bCs/>
          <w:iCs/>
          <w:sz w:val="24"/>
          <w:szCs w:val="24"/>
          <w:lang w:val="fr-BE"/>
        </w:rPr>
        <w:t>à la demande du concubin survivant</w:t>
      </w:r>
      <w:r w:rsidR="00856200">
        <w:rPr>
          <w:rFonts w:ascii="Aptos" w:eastAsia="Calibri" w:hAnsi="Aptos" w:cs="Arial"/>
          <w:bCs/>
          <w:iCs/>
          <w:sz w:val="24"/>
          <w:szCs w:val="24"/>
          <w:lang w:val="fr-BE"/>
        </w:rPr>
        <w:t xml:space="preserve"> et</w:t>
      </w:r>
      <w:r w:rsidRPr="00CF72FD">
        <w:rPr>
          <w:rFonts w:ascii="Aptos" w:eastAsia="Calibri" w:hAnsi="Aptos" w:cs="Arial"/>
          <w:bCs/>
          <w:iCs/>
          <w:sz w:val="24"/>
          <w:szCs w:val="24"/>
          <w:lang w:val="fr-BE"/>
        </w:rPr>
        <w:t xml:space="preserve"> à défaut pour chacun des concubins d’avoir exprimé </w:t>
      </w:r>
      <w:r w:rsidR="005E4EA8">
        <w:rPr>
          <w:rFonts w:ascii="Aptos" w:eastAsia="Calibri" w:hAnsi="Aptos" w:cs="Arial"/>
          <w:bCs/>
          <w:iCs/>
          <w:sz w:val="24"/>
          <w:szCs w:val="24"/>
          <w:lang w:val="fr-BE"/>
        </w:rPr>
        <w:t>une</w:t>
      </w:r>
      <w:r w:rsidRPr="00CF72FD">
        <w:rPr>
          <w:rFonts w:ascii="Aptos" w:eastAsia="Calibri" w:hAnsi="Aptos" w:cs="Arial"/>
          <w:bCs/>
          <w:iCs/>
          <w:sz w:val="24"/>
          <w:szCs w:val="24"/>
          <w:lang w:val="fr-BE"/>
        </w:rPr>
        <w:t xml:space="preserve"> volonté</w:t>
      </w:r>
      <w:r w:rsidR="005E4EA8">
        <w:rPr>
          <w:rFonts w:ascii="Aptos" w:eastAsia="Calibri" w:hAnsi="Aptos" w:cs="Arial"/>
          <w:bCs/>
          <w:iCs/>
          <w:sz w:val="24"/>
          <w:szCs w:val="24"/>
          <w:lang w:val="fr-BE"/>
        </w:rPr>
        <w:t xml:space="preserve"> contraire</w:t>
      </w:r>
      <w:r w:rsidRPr="00CF72FD">
        <w:rPr>
          <w:rFonts w:ascii="Aptos" w:eastAsia="Calibri" w:hAnsi="Aptos" w:cs="Arial"/>
          <w:bCs/>
          <w:iCs/>
          <w:sz w:val="24"/>
          <w:szCs w:val="24"/>
          <w:lang w:val="fr-BE"/>
        </w:rPr>
        <w:t xml:space="preserve"> de son vivant</w:t>
      </w:r>
      <w:r>
        <w:rPr>
          <w:rFonts w:ascii="Aptos" w:eastAsia="Calibri" w:hAnsi="Aptos" w:cs="Arial"/>
          <w:bCs/>
          <w:iCs/>
          <w:sz w:val="24"/>
          <w:szCs w:val="24"/>
          <w:lang w:val="fr-BE"/>
        </w:rPr>
        <w:t xml:space="preserve"> </w:t>
      </w:r>
      <w:r w:rsidRPr="00CF72FD">
        <w:rPr>
          <w:rFonts w:ascii="Aptos" w:eastAsia="Calibri" w:hAnsi="Aptos" w:cs="Arial"/>
          <w:bCs/>
          <w:iCs/>
          <w:sz w:val="24"/>
          <w:szCs w:val="24"/>
          <w:lang w:val="fr-BE"/>
        </w:rPr>
        <w:t>;</w:t>
      </w:r>
    </w:p>
    <w:p w14:paraId="6362AD45" w14:textId="3255E850" w:rsidR="005B0A00" w:rsidRPr="00CF72FD" w:rsidRDefault="005B0A00" w:rsidP="005073F5">
      <w:pPr>
        <w:widowControl w:val="0"/>
        <w:numPr>
          <w:ilvl w:val="0"/>
          <w:numId w:val="10"/>
        </w:numPr>
        <w:tabs>
          <w:tab w:val="left" w:pos="0"/>
        </w:tabs>
        <w:autoSpaceDE w:val="0"/>
        <w:autoSpaceDN w:val="0"/>
        <w:spacing w:before="240" w:after="240" w:line="300" w:lineRule="atLeast"/>
        <w:ind w:left="284" w:hanging="284"/>
        <w:jc w:val="both"/>
        <w:rPr>
          <w:rFonts w:ascii="Aptos" w:eastAsia="Calibri" w:hAnsi="Aptos" w:cs="Arial"/>
          <w:bCs/>
          <w:iCs/>
          <w:sz w:val="24"/>
          <w:szCs w:val="24"/>
          <w:lang w:val="fr-BE"/>
        </w:rPr>
      </w:pPr>
      <w:r w:rsidRPr="00CF72FD">
        <w:rPr>
          <w:rFonts w:ascii="Aptos" w:eastAsia="Calibri" w:hAnsi="Aptos" w:cs="Arial"/>
          <w:bCs/>
          <w:iCs/>
          <w:sz w:val="24"/>
          <w:szCs w:val="24"/>
          <w:lang w:val="fr-BE"/>
        </w:rPr>
        <w:t>les dépouilles des membres d’une ou plusieurs communautés religieuses.</w:t>
      </w:r>
    </w:p>
    <w:p w14:paraId="5B9E0F39" w14:textId="7E597E37" w:rsidR="005B0A00" w:rsidRDefault="005B0A00" w:rsidP="00CB4747">
      <w:pPr>
        <w:spacing w:line="300" w:lineRule="atLeast"/>
        <w:jc w:val="both"/>
        <w:rPr>
          <w:rFonts w:ascii="Aptos" w:eastAsia="Times New Roman" w:hAnsi="Aptos" w:cs="Arial"/>
          <w:sz w:val="24"/>
          <w:szCs w:val="24"/>
        </w:rPr>
      </w:pPr>
      <w:r w:rsidRPr="00CF72FD">
        <w:rPr>
          <w:rFonts w:ascii="Aptos" w:eastAsia="Times New Roman" w:hAnsi="Aptos" w:cs="Arial"/>
          <w:sz w:val="24"/>
          <w:szCs w:val="24"/>
        </w:rPr>
        <w:t xml:space="preserve">   </w:t>
      </w:r>
      <w:r>
        <w:rPr>
          <w:rFonts w:ascii="Aptos" w:eastAsia="Calibri" w:hAnsi="Aptos" w:cs="Arial"/>
          <w:sz w:val="24"/>
          <w:szCs w:val="24"/>
        </w:rPr>
        <w:t xml:space="preserve">   </w:t>
      </w:r>
      <w:r w:rsidRPr="00CF72FD">
        <w:rPr>
          <w:rFonts w:ascii="Aptos" w:eastAsia="Calibri" w:hAnsi="Aptos" w:cs="Arial"/>
          <w:sz w:val="24"/>
          <w:szCs w:val="24"/>
        </w:rPr>
        <w:t>Le titulaire de la concession de sépulture peut, à tout moment, modifier ou compléter la liste des bénéficiaires, soit par lettre portant sa signature légalisée, adressée à l’Officier de l’</w:t>
      </w:r>
      <w:r w:rsidR="007A6A35">
        <w:rPr>
          <w:rFonts w:ascii="Aptos" w:eastAsia="Calibri" w:hAnsi="Aptos" w:cs="Arial"/>
          <w:sz w:val="24"/>
          <w:szCs w:val="24"/>
        </w:rPr>
        <w:t>é</w:t>
      </w:r>
      <w:r w:rsidRPr="00CF72FD">
        <w:rPr>
          <w:rFonts w:ascii="Aptos" w:eastAsia="Calibri" w:hAnsi="Aptos" w:cs="Arial"/>
          <w:sz w:val="24"/>
          <w:szCs w:val="24"/>
        </w:rPr>
        <w:t>tat civil et spécifiant les modifications à apporter, soit par un acte satisfaisant aux conditions de capacité et de forme des actes testamentaires.</w:t>
      </w:r>
    </w:p>
    <w:p w14:paraId="59BAF1C5" w14:textId="0CA72669" w:rsidR="005B0A00" w:rsidRPr="00CF72FD" w:rsidRDefault="005B0A00" w:rsidP="00CB4747">
      <w:pPr>
        <w:spacing w:line="300" w:lineRule="atLeast"/>
        <w:jc w:val="both"/>
        <w:rPr>
          <w:rFonts w:ascii="Aptos" w:eastAsia="Times New Roman" w:hAnsi="Aptos" w:cs="Arial"/>
          <w:sz w:val="24"/>
          <w:szCs w:val="24"/>
        </w:rPr>
      </w:pPr>
      <w:r w:rsidRPr="00CF72FD">
        <w:rPr>
          <w:rFonts w:ascii="Aptos" w:eastAsia="Times New Roman" w:hAnsi="Aptos" w:cs="Arial"/>
          <w:sz w:val="24"/>
          <w:szCs w:val="24"/>
        </w:rPr>
        <w:t xml:space="preserve">   Dans le cas visé à l’alinéa 1</w:t>
      </w:r>
      <w:r w:rsidRPr="00CF72FD">
        <w:rPr>
          <w:rFonts w:ascii="Aptos" w:eastAsia="Times New Roman" w:hAnsi="Aptos" w:cs="Arial"/>
          <w:sz w:val="24"/>
          <w:szCs w:val="24"/>
          <w:vertAlign w:val="superscript"/>
        </w:rPr>
        <w:t>er</w:t>
      </w:r>
      <w:r w:rsidRPr="00CF72FD">
        <w:rPr>
          <w:rFonts w:ascii="Aptos" w:eastAsia="Times New Roman" w:hAnsi="Aptos" w:cs="Arial"/>
          <w:sz w:val="24"/>
          <w:szCs w:val="24"/>
        </w:rPr>
        <w:t>, 1°, si, malgré l’établissement d’une liste de bénéficiaires par le titulaire d’une concession de sépulture, il reste des places non affectées ou devenues libres après le décès du titulaire, de nouveaux bénéficiaires peuvent être désignés par les bénéficiaires initiaux eux-mêmes de commun accord ou, à défaut, par les ayants droit du titulaire.</w:t>
      </w:r>
    </w:p>
    <w:p w14:paraId="2E2D034A" w14:textId="588F870A" w:rsidR="005B0A00" w:rsidRPr="005B0A00" w:rsidRDefault="005B0A00" w:rsidP="00CB4747">
      <w:pPr>
        <w:tabs>
          <w:tab w:val="left" w:pos="0"/>
        </w:tabs>
        <w:spacing w:before="240" w:after="240" w:line="300" w:lineRule="atLeast"/>
        <w:jc w:val="both"/>
        <w:rPr>
          <w:rFonts w:ascii="Aptos" w:eastAsia="Calibri" w:hAnsi="Aptos" w:cs="Arial"/>
          <w:sz w:val="24"/>
          <w:szCs w:val="24"/>
        </w:rPr>
      </w:pPr>
      <w:r w:rsidRPr="00770743">
        <w:rPr>
          <w:rFonts w:ascii="Aptos" w:eastAsia="Calibri" w:hAnsi="Aptos" w:cs="Arial"/>
          <w:sz w:val="24"/>
          <w:szCs w:val="24"/>
        </w:rPr>
        <w:t xml:space="preserve">   § </w:t>
      </w:r>
      <w:r>
        <w:rPr>
          <w:rFonts w:ascii="Aptos" w:eastAsia="Calibri" w:hAnsi="Aptos" w:cs="Arial"/>
          <w:sz w:val="24"/>
          <w:szCs w:val="24"/>
        </w:rPr>
        <w:t>2</w:t>
      </w:r>
      <w:r w:rsidRPr="00770743">
        <w:rPr>
          <w:rFonts w:ascii="Aptos" w:eastAsia="Calibri" w:hAnsi="Aptos" w:cs="Arial"/>
          <w:sz w:val="24"/>
          <w:szCs w:val="24"/>
        </w:rPr>
        <w:t>.</w:t>
      </w:r>
      <w:r>
        <w:rPr>
          <w:rFonts w:ascii="Aptos" w:eastAsia="Calibri" w:hAnsi="Aptos" w:cs="Arial"/>
          <w:b/>
          <w:bCs/>
          <w:sz w:val="24"/>
          <w:szCs w:val="24"/>
        </w:rPr>
        <w:t xml:space="preserve"> </w:t>
      </w:r>
      <w:r w:rsidRPr="00CF72FD">
        <w:rPr>
          <w:rFonts w:ascii="Aptos" w:eastAsia="Times New Roman" w:hAnsi="Aptos" w:cs="Arial"/>
          <w:sz w:val="24"/>
          <w:szCs w:val="24"/>
        </w:rPr>
        <w:t xml:space="preserve">Tout bénéficiaire d’une </w:t>
      </w:r>
      <w:r>
        <w:rPr>
          <w:rFonts w:ascii="Aptos" w:eastAsia="Times New Roman" w:hAnsi="Aptos" w:cs="Arial"/>
          <w:sz w:val="24"/>
          <w:szCs w:val="24"/>
        </w:rPr>
        <w:t xml:space="preserve">place dans une </w:t>
      </w:r>
      <w:r w:rsidRPr="00CF72FD">
        <w:rPr>
          <w:rFonts w:ascii="Aptos" w:eastAsia="Times New Roman" w:hAnsi="Aptos" w:cs="Arial"/>
          <w:sz w:val="24"/>
          <w:szCs w:val="24"/>
        </w:rPr>
        <w:t>sépulture concédée est libre d</w:t>
      </w:r>
      <w:r>
        <w:rPr>
          <w:rFonts w:ascii="Aptos" w:eastAsia="Times New Roman" w:hAnsi="Aptos" w:cs="Arial"/>
          <w:sz w:val="24"/>
          <w:szCs w:val="24"/>
        </w:rPr>
        <w:t>’y</w:t>
      </w:r>
      <w:r w:rsidRPr="00CF72FD">
        <w:rPr>
          <w:rFonts w:ascii="Aptos" w:eastAsia="Times New Roman" w:hAnsi="Aptos" w:cs="Arial"/>
          <w:sz w:val="24"/>
          <w:szCs w:val="24"/>
        </w:rPr>
        <w:t xml:space="preserve"> renoncer.</w:t>
      </w:r>
    </w:p>
    <w:p w14:paraId="6F4CE5F3" w14:textId="77777777" w:rsidR="0078223E" w:rsidRDefault="00761A38" w:rsidP="005073F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5B0A00">
        <w:rPr>
          <w:rFonts w:ascii="Aptos" w:eastAsia="Calibri" w:hAnsi="Aptos" w:cs="Arial"/>
          <w:sz w:val="24"/>
          <w:szCs w:val="24"/>
        </w:rPr>
        <w:t>Chaque contrat de concession de sépulture prévoit le nombre de cercueils ou d’urnes pouvant y être inhumés. Si le nombre de bénéficiaires potentiels d’une sépulture concédée excède le nombre de places disponibles, seule la chronologie des décès détermine le rang des bénéficiaires.</w:t>
      </w:r>
    </w:p>
    <w:p w14:paraId="5E2D7958" w14:textId="1819E557" w:rsidR="00C76E1A" w:rsidRPr="004D0A1A" w:rsidRDefault="00761A38" w:rsidP="00C76E1A">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4D0A1A">
        <w:rPr>
          <w:rFonts w:ascii="Aptos" w:eastAsia="Calibri" w:hAnsi="Aptos" w:cs="Arial"/>
          <w:color w:val="000000" w:themeColor="text1"/>
          <w:sz w:val="24"/>
          <w:szCs w:val="24"/>
        </w:rPr>
        <w:t>La durée des concessions de sépulture est fixée à trente ans. Cette durée prend cours à la date de la décision d’octroi du</w:t>
      </w:r>
      <w:r w:rsidR="00305080" w:rsidRPr="004D0A1A">
        <w:rPr>
          <w:rFonts w:ascii="Aptos" w:eastAsia="Calibri" w:hAnsi="Aptos" w:cs="Arial"/>
          <w:color w:val="000000" w:themeColor="text1"/>
          <w:sz w:val="24"/>
          <w:szCs w:val="24"/>
        </w:rPr>
        <w:t xml:space="preserve"> Collège communal</w:t>
      </w:r>
      <w:r w:rsidR="00813D5F" w:rsidRPr="004D0A1A">
        <w:rPr>
          <w:rFonts w:ascii="Aptos" w:eastAsia="Calibri" w:hAnsi="Aptos" w:cs="Arial"/>
          <w:color w:val="000000" w:themeColor="text1"/>
          <w:sz w:val="24"/>
          <w:szCs w:val="24"/>
        </w:rPr>
        <w:t xml:space="preserve"> </w:t>
      </w:r>
      <w:r w:rsidR="00794953" w:rsidRPr="004D0A1A">
        <w:rPr>
          <w:rFonts w:ascii="Aptos" w:eastAsia="Calibri" w:hAnsi="Aptos" w:cs="Arial"/>
          <w:color w:val="000000" w:themeColor="text1"/>
          <w:sz w:val="24"/>
          <w:szCs w:val="24"/>
        </w:rPr>
        <w:t xml:space="preserve">sous </w:t>
      </w:r>
      <w:r w:rsidRPr="004D0A1A">
        <w:rPr>
          <w:rFonts w:ascii="Aptos" w:eastAsia="Calibri" w:hAnsi="Aptos" w:cs="Arial"/>
          <w:color w:val="000000" w:themeColor="text1"/>
          <w:sz w:val="24"/>
          <w:szCs w:val="24"/>
        </w:rPr>
        <w:t xml:space="preserve"> la condition suspensive du paiement du montant </w:t>
      </w:r>
      <w:r w:rsidR="005B261B" w:rsidRPr="004D0A1A">
        <w:rPr>
          <w:rFonts w:ascii="Aptos" w:eastAsia="Calibri" w:hAnsi="Aptos" w:cs="Arial"/>
          <w:color w:val="000000" w:themeColor="text1"/>
          <w:sz w:val="24"/>
          <w:szCs w:val="24"/>
        </w:rPr>
        <w:t>prévu dans le</w:t>
      </w:r>
      <w:r w:rsidRPr="004D0A1A">
        <w:rPr>
          <w:rFonts w:ascii="Aptos" w:eastAsia="Calibri" w:hAnsi="Aptos" w:cs="Arial"/>
          <w:color w:val="000000" w:themeColor="text1"/>
          <w:sz w:val="24"/>
          <w:szCs w:val="24"/>
        </w:rPr>
        <w:t xml:space="preserve"> règlement</w:t>
      </w:r>
      <w:r w:rsidR="00C006B8" w:rsidRPr="004D0A1A">
        <w:rPr>
          <w:rFonts w:ascii="Aptos" w:eastAsia="Calibri" w:hAnsi="Aptos" w:cs="Arial"/>
          <w:color w:val="000000" w:themeColor="text1"/>
          <w:sz w:val="24"/>
          <w:szCs w:val="24"/>
        </w:rPr>
        <w:t xml:space="preserve"> </w:t>
      </w:r>
      <w:r w:rsidR="009C3748" w:rsidRPr="004D0A1A">
        <w:rPr>
          <w:rFonts w:ascii="Aptos" w:eastAsia="Calibri" w:hAnsi="Aptos" w:cs="Arial"/>
          <w:color w:val="000000" w:themeColor="text1"/>
          <w:sz w:val="24"/>
          <w:szCs w:val="24"/>
        </w:rPr>
        <w:t>fix</w:t>
      </w:r>
      <w:r w:rsidR="00C006B8" w:rsidRPr="004D0A1A">
        <w:rPr>
          <w:rFonts w:ascii="Aptos" w:eastAsia="Calibri" w:hAnsi="Aptos" w:cs="Arial"/>
          <w:color w:val="000000" w:themeColor="text1"/>
          <w:sz w:val="24"/>
          <w:szCs w:val="24"/>
        </w:rPr>
        <w:t>ant</w:t>
      </w:r>
      <w:r w:rsidR="00E51056" w:rsidRPr="004D0A1A">
        <w:rPr>
          <w:rFonts w:ascii="Aptos" w:eastAsia="Calibri" w:hAnsi="Aptos" w:cs="Arial"/>
          <w:color w:val="000000" w:themeColor="text1"/>
          <w:sz w:val="24"/>
          <w:szCs w:val="24"/>
        </w:rPr>
        <w:t xml:space="preserve"> </w:t>
      </w:r>
      <w:r w:rsidRPr="004D0A1A">
        <w:rPr>
          <w:rFonts w:ascii="Aptos" w:eastAsia="Calibri" w:hAnsi="Aptos" w:cs="Arial"/>
          <w:color w:val="000000" w:themeColor="text1"/>
          <w:sz w:val="24"/>
          <w:szCs w:val="24"/>
        </w:rPr>
        <w:t>le tarif des concessions de sépulture.</w:t>
      </w:r>
    </w:p>
    <w:p w14:paraId="6CCD9B72" w14:textId="1353CA5A" w:rsidR="00C76E1A" w:rsidRPr="00C76E1A" w:rsidRDefault="00C76E1A" w:rsidP="00C76E1A">
      <w:pPr>
        <w:tabs>
          <w:tab w:val="left" w:pos="851"/>
        </w:tabs>
        <w:spacing w:before="240" w:after="240" w:line="300" w:lineRule="atLeast"/>
        <w:jc w:val="both"/>
        <w:rPr>
          <w:rFonts w:ascii="Aptos" w:eastAsia="Calibri" w:hAnsi="Aptos" w:cs="Arial"/>
          <w:sz w:val="24"/>
          <w:szCs w:val="24"/>
        </w:rPr>
      </w:pPr>
      <w:r w:rsidRPr="004D0A1A">
        <w:rPr>
          <w:rFonts w:ascii="Aptos" w:eastAsia="Calibri" w:hAnsi="Aptos" w:cs="Arial"/>
          <w:color w:val="000000" w:themeColor="text1"/>
          <w:sz w:val="24"/>
          <w:szCs w:val="24"/>
        </w:rPr>
        <w:t>La décision d’octroi du Collège communal</w:t>
      </w:r>
      <w:r w:rsidR="00B74EE5" w:rsidRPr="004D0A1A">
        <w:rPr>
          <w:rFonts w:ascii="Aptos" w:eastAsia="Calibri" w:hAnsi="Aptos" w:cs="Arial"/>
          <w:b/>
          <w:color w:val="000000" w:themeColor="text1"/>
          <w:sz w:val="24"/>
          <w:szCs w:val="24"/>
        </w:rPr>
        <w:t xml:space="preserve"> </w:t>
      </w:r>
      <w:r w:rsidRPr="004D0A1A">
        <w:rPr>
          <w:rFonts w:ascii="Aptos" w:eastAsia="Calibri" w:hAnsi="Aptos" w:cs="Arial"/>
          <w:b/>
          <w:bCs/>
          <w:color w:val="000000" w:themeColor="text1"/>
          <w:sz w:val="24"/>
          <w:szCs w:val="24"/>
        </w:rPr>
        <w:t xml:space="preserve"> </w:t>
      </w:r>
      <w:r w:rsidRPr="00C76E1A">
        <w:rPr>
          <w:rFonts w:ascii="Aptos" w:eastAsia="Calibri" w:hAnsi="Aptos" w:cs="Arial"/>
          <w:sz w:val="24"/>
          <w:szCs w:val="24"/>
        </w:rPr>
        <w:t>est notifiée au titulaire de la concession après remise de la preuve de paiement.</w:t>
      </w:r>
    </w:p>
    <w:p w14:paraId="1C4DB962" w14:textId="2658E1E3" w:rsidR="00C76E1A" w:rsidRPr="00FA2056" w:rsidRDefault="00C76E1A" w:rsidP="00C76E1A">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A2056">
        <w:rPr>
          <w:rFonts w:ascii="Aptos" w:eastAsia="Calibri" w:hAnsi="Aptos" w:cs="Arial"/>
          <w:sz w:val="24"/>
          <w:szCs w:val="24"/>
        </w:rPr>
        <w:lastRenderedPageBreak/>
        <w:t>Le titulaire d</w:t>
      </w:r>
      <w:r w:rsidR="009C78FF">
        <w:rPr>
          <w:rFonts w:ascii="Aptos" w:eastAsia="Calibri" w:hAnsi="Aptos" w:cs="Arial"/>
          <w:sz w:val="24"/>
          <w:szCs w:val="24"/>
        </w:rPr>
        <w:t>’une</w:t>
      </w:r>
      <w:r w:rsidRPr="00FA2056">
        <w:rPr>
          <w:rFonts w:ascii="Aptos" w:eastAsia="Calibri" w:hAnsi="Aptos" w:cs="Arial"/>
          <w:sz w:val="24"/>
          <w:szCs w:val="24"/>
        </w:rPr>
        <w:t xml:space="preserve"> concession de sépulture</w:t>
      </w:r>
      <w:r w:rsidR="00804AA4">
        <w:rPr>
          <w:rFonts w:ascii="Aptos" w:eastAsia="Calibri" w:hAnsi="Aptos" w:cs="Arial"/>
          <w:sz w:val="24"/>
          <w:szCs w:val="24"/>
        </w:rPr>
        <w:t xml:space="preserve"> en pleine terre</w:t>
      </w:r>
      <w:r w:rsidR="009C78FF">
        <w:rPr>
          <w:rFonts w:ascii="Aptos" w:eastAsia="Calibri" w:hAnsi="Aptos" w:cs="Arial"/>
          <w:sz w:val="24"/>
          <w:szCs w:val="24"/>
        </w:rPr>
        <w:t xml:space="preserve"> ou en cellule de columbarium</w:t>
      </w:r>
      <w:r w:rsidRPr="00FA2056">
        <w:rPr>
          <w:rFonts w:ascii="Aptos" w:eastAsia="Calibri" w:hAnsi="Aptos" w:cs="Arial"/>
          <w:sz w:val="24"/>
          <w:szCs w:val="24"/>
        </w:rPr>
        <w:t xml:space="preserve"> inoccupée </w:t>
      </w:r>
      <w:r w:rsidR="009C78FF">
        <w:rPr>
          <w:rFonts w:ascii="Aptos" w:eastAsia="Calibri" w:hAnsi="Aptos" w:cs="Arial"/>
          <w:sz w:val="24"/>
          <w:szCs w:val="24"/>
        </w:rPr>
        <w:t xml:space="preserve">la </w:t>
      </w:r>
      <w:r w:rsidRPr="00FA2056">
        <w:rPr>
          <w:rFonts w:ascii="Aptos" w:eastAsia="Calibri" w:hAnsi="Aptos" w:cs="Arial"/>
          <w:sz w:val="24"/>
          <w:szCs w:val="24"/>
        </w:rPr>
        <w:t>marque au moyen</w:t>
      </w:r>
      <w:r w:rsidR="009C78FF">
        <w:rPr>
          <w:rFonts w:ascii="Aptos" w:eastAsia="Calibri" w:hAnsi="Aptos" w:cs="Arial"/>
          <w:sz w:val="24"/>
          <w:szCs w:val="24"/>
        </w:rPr>
        <w:t xml:space="preserve"> respectivement</w:t>
      </w:r>
      <w:r w:rsidRPr="00FA2056">
        <w:rPr>
          <w:rFonts w:ascii="Aptos" w:eastAsia="Calibri" w:hAnsi="Aptos" w:cs="Arial"/>
          <w:sz w:val="24"/>
          <w:szCs w:val="24"/>
        </w:rPr>
        <w:t xml:space="preserve"> d’un panonceau</w:t>
      </w:r>
      <w:r w:rsidR="00FA5EA4" w:rsidRPr="00FA2056">
        <w:rPr>
          <w:rFonts w:ascii="Aptos" w:eastAsia="Calibri" w:hAnsi="Aptos" w:cs="Arial"/>
          <w:sz w:val="24"/>
          <w:szCs w:val="24"/>
        </w:rPr>
        <w:t xml:space="preserve"> ou</w:t>
      </w:r>
      <w:r w:rsidR="009C78FF">
        <w:rPr>
          <w:rFonts w:ascii="Aptos" w:eastAsia="Calibri" w:hAnsi="Aptos" w:cs="Arial"/>
          <w:sz w:val="24"/>
          <w:szCs w:val="24"/>
        </w:rPr>
        <w:t xml:space="preserve"> </w:t>
      </w:r>
      <w:r w:rsidR="00FA5EA4" w:rsidRPr="00FA2056">
        <w:rPr>
          <w:rFonts w:ascii="Aptos" w:eastAsia="Calibri" w:hAnsi="Aptos" w:cs="Arial"/>
          <w:sz w:val="24"/>
          <w:szCs w:val="24"/>
        </w:rPr>
        <w:t xml:space="preserve">d’une plaquette apposée </w:t>
      </w:r>
      <w:r w:rsidR="003755A5" w:rsidRPr="00FA2056">
        <w:rPr>
          <w:rFonts w:ascii="Aptos" w:eastAsia="Calibri" w:hAnsi="Aptos" w:cs="Arial"/>
          <w:sz w:val="24"/>
          <w:szCs w:val="24"/>
        </w:rPr>
        <w:t>au</w:t>
      </w:r>
      <w:r w:rsidR="00FA5EA4" w:rsidRPr="00FA2056">
        <w:rPr>
          <w:rFonts w:ascii="Aptos" w:eastAsia="Calibri" w:hAnsi="Aptos" w:cs="Arial"/>
          <w:sz w:val="24"/>
          <w:szCs w:val="24"/>
        </w:rPr>
        <w:t xml:space="preserve"> silicone</w:t>
      </w:r>
      <w:r w:rsidR="009C78FF">
        <w:rPr>
          <w:rFonts w:ascii="Aptos" w:eastAsia="Calibri" w:hAnsi="Aptos" w:cs="Arial"/>
          <w:sz w:val="24"/>
          <w:szCs w:val="24"/>
        </w:rPr>
        <w:t xml:space="preserve"> qui indique</w:t>
      </w:r>
      <w:r w:rsidRPr="00FA2056">
        <w:rPr>
          <w:rFonts w:ascii="Aptos" w:eastAsia="Calibri" w:hAnsi="Aptos" w:cs="Arial"/>
          <w:sz w:val="24"/>
          <w:szCs w:val="24"/>
        </w:rPr>
        <w:t xml:space="preserve"> </w:t>
      </w:r>
      <w:r w:rsidR="00E55613" w:rsidRPr="00FA2056">
        <w:rPr>
          <w:rFonts w:ascii="Aptos" w:eastAsia="Calibri" w:hAnsi="Aptos" w:cs="Arial"/>
          <w:sz w:val="24"/>
          <w:szCs w:val="24"/>
        </w:rPr>
        <w:t>le</w:t>
      </w:r>
      <w:r w:rsidRPr="00FA2056">
        <w:rPr>
          <w:rFonts w:ascii="Aptos" w:eastAsia="Calibri" w:hAnsi="Aptos" w:cs="Arial"/>
          <w:sz w:val="24"/>
          <w:szCs w:val="24"/>
        </w:rPr>
        <w:t xml:space="preserve"> numéro d’emplacement et le nom de famille</w:t>
      </w:r>
      <w:r w:rsidR="00006C90" w:rsidRPr="00FA2056">
        <w:rPr>
          <w:rFonts w:ascii="Aptos" w:eastAsia="Calibri" w:hAnsi="Aptos" w:cs="Arial"/>
          <w:sz w:val="24"/>
          <w:szCs w:val="24"/>
        </w:rPr>
        <w:t xml:space="preserve"> des bénéficiaires initiaux</w:t>
      </w:r>
      <w:r w:rsidR="003908E7" w:rsidRPr="00FA2056">
        <w:rPr>
          <w:rFonts w:ascii="Aptos" w:eastAsia="Calibri" w:hAnsi="Aptos" w:cs="Arial"/>
          <w:sz w:val="24"/>
          <w:szCs w:val="24"/>
        </w:rPr>
        <w:t xml:space="preserve"> de cette concession</w:t>
      </w:r>
      <w:r w:rsidRPr="00FA2056">
        <w:rPr>
          <w:rFonts w:ascii="Aptos" w:eastAsia="Calibri" w:hAnsi="Aptos" w:cs="Arial"/>
          <w:sz w:val="24"/>
          <w:szCs w:val="24"/>
        </w:rPr>
        <w:t>.</w:t>
      </w:r>
    </w:p>
    <w:p w14:paraId="6CD8EB76" w14:textId="20FD4710" w:rsidR="00E40844" w:rsidRPr="00004702" w:rsidRDefault="00761A38" w:rsidP="00004702">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lang w:val="fr-BE"/>
        </w:rPr>
      </w:pPr>
      <w:r w:rsidRPr="00772CC8">
        <w:rPr>
          <w:rFonts w:ascii="Aptos" w:eastAsia="Calibri" w:hAnsi="Aptos" w:cs="Arial"/>
          <w:bCs/>
          <w:sz w:val="24"/>
          <w:szCs w:val="24"/>
          <w:lang w:val="fr-BE"/>
        </w:rPr>
        <w:t xml:space="preserve">§ </w:t>
      </w:r>
      <w:r w:rsidRPr="00313677">
        <w:rPr>
          <w:rFonts w:ascii="Aptos" w:eastAsia="Calibri" w:hAnsi="Aptos" w:cs="Arial"/>
          <w:bCs/>
          <w:sz w:val="24"/>
          <w:szCs w:val="24"/>
          <w:lang w:val="fr-BE"/>
        </w:rPr>
        <w:t>1</w:t>
      </w:r>
      <w:r w:rsidRPr="00313677">
        <w:rPr>
          <w:rFonts w:ascii="Aptos" w:eastAsia="Calibri" w:hAnsi="Aptos" w:cs="Arial"/>
          <w:bCs/>
          <w:sz w:val="24"/>
          <w:szCs w:val="24"/>
          <w:vertAlign w:val="superscript"/>
          <w:lang w:val="fr-BE"/>
        </w:rPr>
        <w:t>er</w:t>
      </w:r>
      <w:r w:rsidRPr="00313677">
        <w:rPr>
          <w:rFonts w:ascii="Aptos" w:eastAsia="Calibri" w:hAnsi="Aptos" w:cs="Arial"/>
          <w:bCs/>
          <w:sz w:val="24"/>
          <w:szCs w:val="24"/>
          <w:lang w:val="fr-BE"/>
        </w:rPr>
        <w:t>.</w:t>
      </w:r>
      <w:r w:rsidRPr="00313677">
        <w:rPr>
          <w:rFonts w:ascii="Aptos" w:eastAsia="Calibri" w:hAnsi="Aptos" w:cs="Arial"/>
          <w:b/>
          <w:sz w:val="24"/>
          <w:szCs w:val="24"/>
          <w:lang w:val="fr-BE"/>
        </w:rPr>
        <w:t xml:space="preserve"> </w:t>
      </w:r>
      <w:r w:rsidRPr="00313677">
        <w:rPr>
          <w:rFonts w:ascii="Aptos" w:eastAsia="Calibri" w:hAnsi="Aptos" w:cs="Arial"/>
          <w:sz w:val="24"/>
          <w:szCs w:val="24"/>
          <w:lang w:val="fr-BE"/>
        </w:rPr>
        <w:t>L’inhumation d’urnes cinéraires surnuméraires est autorisée dans les concessions de sépulture</w:t>
      </w:r>
      <w:r w:rsidR="00772CC8" w:rsidRPr="00313677">
        <w:rPr>
          <w:rFonts w:ascii="Aptos" w:eastAsia="Calibri" w:hAnsi="Aptos" w:cs="Arial"/>
          <w:sz w:val="24"/>
          <w:szCs w:val="24"/>
          <w:lang w:val="fr-BE"/>
        </w:rPr>
        <w:t xml:space="preserve">. Cependant, </w:t>
      </w:r>
      <w:r w:rsidR="001F2F63" w:rsidRPr="00313677">
        <w:rPr>
          <w:rFonts w:ascii="Aptos" w:eastAsia="Calibri" w:hAnsi="Aptos" w:cs="Arial"/>
          <w:sz w:val="24"/>
          <w:szCs w:val="24"/>
          <w:lang w:val="fr-BE"/>
        </w:rPr>
        <w:t xml:space="preserve">dans </w:t>
      </w:r>
      <w:r w:rsidR="00EF33A0">
        <w:rPr>
          <w:rFonts w:ascii="Aptos" w:eastAsia="Calibri" w:hAnsi="Aptos" w:cs="Arial"/>
          <w:sz w:val="24"/>
          <w:szCs w:val="24"/>
          <w:lang w:val="fr-BE"/>
        </w:rPr>
        <w:t xml:space="preserve">une </w:t>
      </w:r>
      <w:r w:rsidR="001F2F63" w:rsidRPr="00313677">
        <w:rPr>
          <w:rFonts w:ascii="Aptos" w:eastAsia="Calibri" w:hAnsi="Aptos" w:cs="Arial"/>
          <w:sz w:val="24"/>
          <w:szCs w:val="24"/>
          <w:lang w:val="fr-BE"/>
        </w:rPr>
        <w:t xml:space="preserve">concession de sépulture </w:t>
      </w:r>
      <w:r w:rsidR="00287594" w:rsidRPr="00313677">
        <w:rPr>
          <w:rFonts w:ascii="Aptos" w:eastAsia="Calibri" w:hAnsi="Aptos" w:cs="Arial"/>
          <w:sz w:val="24"/>
          <w:szCs w:val="24"/>
          <w:lang w:val="fr-BE"/>
        </w:rPr>
        <w:t xml:space="preserve">en pleine terre </w:t>
      </w:r>
      <w:r w:rsidR="007647B3" w:rsidRPr="00313677">
        <w:rPr>
          <w:rFonts w:ascii="Aptos" w:eastAsia="Calibri" w:hAnsi="Aptos" w:cs="Arial"/>
          <w:sz w:val="24"/>
          <w:szCs w:val="24"/>
          <w:lang w:val="fr-BE"/>
        </w:rPr>
        <w:t>p</w:t>
      </w:r>
      <w:r w:rsidR="003B03AD" w:rsidRPr="00313677">
        <w:rPr>
          <w:rFonts w:ascii="Aptos" w:eastAsia="Calibri" w:hAnsi="Aptos" w:cs="Arial"/>
          <w:sz w:val="24"/>
          <w:szCs w:val="24"/>
          <w:lang w:val="fr-BE"/>
        </w:rPr>
        <w:t xml:space="preserve">révue pour </w:t>
      </w:r>
      <w:r w:rsidR="00CA209B" w:rsidRPr="00313677">
        <w:rPr>
          <w:rFonts w:ascii="Aptos" w:eastAsia="Calibri" w:hAnsi="Aptos" w:cs="Arial"/>
          <w:sz w:val="24"/>
          <w:szCs w:val="24"/>
          <w:lang w:val="fr-BE"/>
        </w:rPr>
        <w:t xml:space="preserve">des </w:t>
      </w:r>
      <w:r w:rsidR="007647B3" w:rsidRPr="00313677">
        <w:rPr>
          <w:rFonts w:ascii="Aptos" w:eastAsia="Calibri" w:hAnsi="Aptos" w:cs="Arial"/>
          <w:sz w:val="24"/>
          <w:szCs w:val="24"/>
          <w:lang w:val="fr-BE"/>
        </w:rPr>
        <w:t>cercueils</w:t>
      </w:r>
      <w:r w:rsidR="001F2F63" w:rsidRPr="00313677">
        <w:rPr>
          <w:rFonts w:ascii="Aptos" w:eastAsia="Calibri" w:hAnsi="Aptos" w:cs="Arial"/>
          <w:sz w:val="24"/>
          <w:szCs w:val="24"/>
          <w:lang w:val="fr-BE"/>
        </w:rPr>
        <w:t>,</w:t>
      </w:r>
      <w:r w:rsidR="00772CC8" w:rsidRPr="00313677">
        <w:rPr>
          <w:rFonts w:ascii="Aptos" w:eastAsia="Calibri" w:hAnsi="Aptos" w:cs="Arial"/>
          <w:sz w:val="24"/>
          <w:szCs w:val="24"/>
        </w:rPr>
        <w:t xml:space="preserve"> </w:t>
      </w:r>
      <w:r w:rsidR="00CF6376" w:rsidRPr="00313677">
        <w:rPr>
          <w:rFonts w:ascii="Aptos" w:eastAsia="Calibri" w:hAnsi="Aptos" w:cs="Arial"/>
          <w:sz w:val="24"/>
          <w:szCs w:val="24"/>
        </w:rPr>
        <w:t xml:space="preserve">une telle </w:t>
      </w:r>
      <w:r w:rsidR="00772CC8" w:rsidRPr="00313677">
        <w:rPr>
          <w:rFonts w:ascii="Aptos" w:eastAsia="Calibri" w:hAnsi="Aptos" w:cs="Arial"/>
          <w:sz w:val="24"/>
          <w:szCs w:val="24"/>
        </w:rPr>
        <w:t xml:space="preserve">inhumation est autorisée </w:t>
      </w:r>
      <w:r w:rsidR="009104A5" w:rsidRPr="00313677">
        <w:rPr>
          <w:rFonts w:ascii="Aptos" w:eastAsia="Calibri" w:hAnsi="Aptos" w:cs="Arial"/>
          <w:sz w:val="24"/>
          <w:szCs w:val="24"/>
        </w:rPr>
        <w:t xml:space="preserve">à la condition </w:t>
      </w:r>
      <w:r w:rsidR="00287594" w:rsidRPr="00313677">
        <w:rPr>
          <w:rFonts w:ascii="Aptos" w:eastAsia="Calibri" w:hAnsi="Aptos" w:cs="Arial"/>
          <w:sz w:val="24"/>
          <w:szCs w:val="24"/>
        </w:rPr>
        <w:t xml:space="preserve">que le nombre de cercueils prévu dans le contrat de concession soit présent et </w:t>
      </w:r>
      <w:r w:rsidR="00313677" w:rsidRPr="00313677">
        <w:rPr>
          <w:rFonts w:ascii="Aptos" w:eastAsia="Calibri" w:hAnsi="Aptos" w:cs="Arial"/>
          <w:sz w:val="24"/>
          <w:szCs w:val="24"/>
        </w:rPr>
        <w:t>qu’elle soit</w:t>
      </w:r>
      <w:r w:rsidR="00FD3556" w:rsidRPr="00313677">
        <w:rPr>
          <w:rFonts w:ascii="Aptos" w:eastAsia="Calibri" w:hAnsi="Aptos" w:cs="Arial"/>
          <w:sz w:val="24"/>
          <w:szCs w:val="24"/>
        </w:rPr>
        <w:t xml:space="preserve"> effectuée à soixante centimètres de profondeur</w:t>
      </w:r>
      <w:r w:rsidR="00313677" w:rsidRPr="00313677">
        <w:rPr>
          <w:rFonts w:ascii="Aptos" w:eastAsia="Calibri" w:hAnsi="Aptos" w:cs="Arial"/>
          <w:sz w:val="24"/>
          <w:szCs w:val="24"/>
        </w:rPr>
        <w:t>.</w:t>
      </w:r>
    </w:p>
    <w:p w14:paraId="5F26E2C6" w14:textId="14C7AB35" w:rsidR="00C446AB" w:rsidRDefault="00C446AB" w:rsidP="00CB4747">
      <w:pPr>
        <w:tabs>
          <w:tab w:val="left" w:pos="0"/>
        </w:tabs>
        <w:spacing w:before="240" w:after="240" w:line="300" w:lineRule="atLeast"/>
        <w:jc w:val="both"/>
        <w:rPr>
          <w:rFonts w:ascii="Aptos" w:hAnsi="Aptos" w:cs="Arial"/>
          <w:sz w:val="24"/>
          <w:szCs w:val="24"/>
        </w:rPr>
      </w:pPr>
      <w:r>
        <w:rPr>
          <w:rFonts w:ascii="Aptos" w:hAnsi="Aptos" w:cs="Arial"/>
          <w:sz w:val="24"/>
          <w:szCs w:val="24"/>
        </w:rPr>
        <w:t>§ 2.</w:t>
      </w:r>
      <w:r w:rsidRPr="00CD0DA4">
        <w:rPr>
          <w:rFonts w:ascii="Aptos" w:hAnsi="Aptos" w:cs="Arial"/>
          <w:sz w:val="24"/>
          <w:szCs w:val="24"/>
        </w:rPr>
        <w:t xml:space="preserve"> </w:t>
      </w:r>
      <w:r>
        <w:rPr>
          <w:rFonts w:ascii="Aptos" w:hAnsi="Aptos" w:cs="Arial"/>
          <w:sz w:val="24"/>
          <w:szCs w:val="24"/>
        </w:rPr>
        <w:t xml:space="preserve">La </w:t>
      </w:r>
      <w:r w:rsidRPr="00CD0DA4">
        <w:rPr>
          <w:rFonts w:ascii="Aptos" w:hAnsi="Aptos" w:cs="Arial"/>
          <w:sz w:val="24"/>
          <w:szCs w:val="24"/>
        </w:rPr>
        <w:t xml:space="preserve">réservation nominative anticipée pour </w:t>
      </w:r>
      <w:r>
        <w:rPr>
          <w:rFonts w:ascii="Aptos" w:hAnsi="Aptos" w:cs="Arial"/>
          <w:sz w:val="24"/>
          <w:szCs w:val="24"/>
        </w:rPr>
        <w:t>l’</w:t>
      </w:r>
      <w:r w:rsidRPr="00CD0DA4">
        <w:rPr>
          <w:rFonts w:ascii="Aptos" w:hAnsi="Aptos" w:cs="Arial"/>
          <w:sz w:val="24"/>
          <w:szCs w:val="24"/>
        </w:rPr>
        <w:t>inhumation</w:t>
      </w:r>
      <w:r>
        <w:rPr>
          <w:rFonts w:ascii="Aptos" w:hAnsi="Aptos" w:cs="Arial"/>
          <w:sz w:val="24"/>
          <w:szCs w:val="24"/>
        </w:rPr>
        <w:t xml:space="preserve"> d’une urne cinéraire</w:t>
      </w:r>
      <w:r w:rsidRPr="00CD0DA4">
        <w:rPr>
          <w:rFonts w:ascii="Aptos" w:hAnsi="Aptos" w:cs="Arial"/>
          <w:sz w:val="24"/>
          <w:szCs w:val="24"/>
        </w:rPr>
        <w:t xml:space="preserve"> surnuméraire </w:t>
      </w:r>
      <w:r>
        <w:rPr>
          <w:rFonts w:ascii="Aptos" w:hAnsi="Aptos" w:cs="Arial"/>
          <w:sz w:val="24"/>
          <w:szCs w:val="24"/>
        </w:rPr>
        <w:t>est interdite</w:t>
      </w:r>
      <w:r w:rsidRPr="00CD0DA4">
        <w:rPr>
          <w:rFonts w:ascii="Aptos" w:hAnsi="Aptos" w:cs="Arial"/>
          <w:sz w:val="24"/>
          <w:szCs w:val="24"/>
        </w:rPr>
        <w:t>.</w:t>
      </w:r>
    </w:p>
    <w:p w14:paraId="5CDD5553" w14:textId="275020E3" w:rsidR="00004702" w:rsidRPr="00ED294E" w:rsidRDefault="00004702" w:rsidP="00CB4747">
      <w:pPr>
        <w:tabs>
          <w:tab w:val="left" w:pos="0"/>
        </w:tabs>
        <w:spacing w:before="240" w:after="240" w:line="300" w:lineRule="atLeast"/>
        <w:jc w:val="both"/>
        <w:rPr>
          <w:rFonts w:ascii="Aptos" w:hAnsi="Aptos" w:cs="Arial"/>
          <w:color w:val="000000" w:themeColor="text1"/>
          <w:sz w:val="24"/>
          <w:szCs w:val="24"/>
        </w:rPr>
      </w:pPr>
      <w:r w:rsidRPr="00ED294E">
        <w:rPr>
          <w:rFonts w:ascii="Aptos" w:hAnsi="Aptos" w:cs="Arial"/>
          <w:color w:val="000000" w:themeColor="text1"/>
          <w:sz w:val="24"/>
          <w:szCs w:val="24"/>
        </w:rPr>
        <w:t>§ 3. Le montant dû pour l’inhumation d’urnes cinéraires surnuméraires en sépulture</w:t>
      </w:r>
      <w:r w:rsidR="002B27A1" w:rsidRPr="00ED294E">
        <w:rPr>
          <w:rFonts w:ascii="Aptos" w:hAnsi="Aptos" w:cs="Arial"/>
          <w:color w:val="000000" w:themeColor="text1"/>
          <w:sz w:val="24"/>
          <w:szCs w:val="24"/>
        </w:rPr>
        <w:t xml:space="preserve"> concédée </w:t>
      </w:r>
      <w:r w:rsidRPr="00ED294E">
        <w:rPr>
          <w:rFonts w:ascii="Aptos" w:hAnsi="Aptos" w:cs="Arial"/>
          <w:color w:val="000000" w:themeColor="text1"/>
          <w:sz w:val="24"/>
          <w:szCs w:val="24"/>
        </w:rPr>
        <w:t xml:space="preserve">est fixé dans le </w:t>
      </w:r>
      <w:r w:rsidR="00EF33A0" w:rsidRPr="00ED294E">
        <w:rPr>
          <w:rFonts w:ascii="Aptos" w:hAnsi="Aptos" w:cs="Arial"/>
          <w:color w:val="000000" w:themeColor="text1"/>
          <w:sz w:val="24"/>
          <w:szCs w:val="24"/>
        </w:rPr>
        <w:t>règlement fixant le tarif des concessions de sépulture</w:t>
      </w:r>
      <w:r w:rsidRPr="00ED294E">
        <w:rPr>
          <w:rFonts w:ascii="Aptos" w:hAnsi="Aptos" w:cs="Arial"/>
          <w:color w:val="000000" w:themeColor="text1"/>
          <w:sz w:val="24"/>
          <w:szCs w:val="24"/>
        </w:rPr>
        <w:t>.</w:t>
      </w:r>
    </w:p>
    <w:p w14:paraId="049070A7" w14:textId="5AC6FEA9" w:rsidR="00C446AB" w:rsidRPr="00C446AB" w:rsidRDefault="00761A38" w:rsidP="003F4B6B">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C446AB">
        <w:rPr>
          <w:rFonts w:ascii="Aptos" w:hAnsi="Aptos" w:cs="Arial"/>
          <w:bCs/>
          <w:sz w:val="24"/>
          <w:szCs w:val="24"/>
        </w:rPr>
        <w:t>§</w:t>
      </w:r>
      <w:r w:rsidR="00C446AB">
        <w:rPr>
          <w:rFonts w:ascii="Aptos" w:hAnsi="Aptos" w:cs="Arial"/>
          <w:bCs/>
          <w:sz w:val="24"/>
          <w:szCs w:val="24"/>
        </w:rPr>
        <w:t> </w:t>
      </w:r>
      <w:r w:rsidRPr="00C446AB">
        <w:rPr>
          <w:rFonts w:ascii="Aptos" w:hAnsi="Aptos" w:cs="Arial"/>
          <w:bCs/>
          <w:sz w:val="24"/>
          <w:szCs w:val="24"/>
        </w:rPr>
        <w:t>1</w:t>
      </w:r>
      <w:r w:rsidRPr="00C446AB">
        <w:rPr>
          <w:rFonts w:ascii="Aptos" w:hAnsi="Aptos" w:cs="Arial"/>
          <w:bCs/>
          <w:sz w:val="24"/>
          <w:szCs w:val="24"/>
          <w:vertAlign w:val="superscript"/>
        </w:rPr>
        <w:t>er</w:t>
      </w:r>
      <w:r w:rsidRPr="00C446AB">
        <w:rPr>
          <w:rFonts w:ascii="Aptos" w:hAnsi="Aptos" w:cs="Arial"/>
          <w:bCs/>
          <w:sz w:val="24"/>
          <w:szCs w:val="24"/>
        </w:rPr>
        <w:t>. L'entretien des sépultures concédées incombe à toute personne intéressée.</w:t>
      </w:r>
    </w:p>
    <w:p w14:paraId="04DCF167" w14:textId="68F9E60B" w:rsidR="00C446AB" w:rsidRPr="00DD57AE" w:rsidRDefault="00C446AB" w:rsidP="00CB4747">
      <w:pPr>
        <w:tabs>
          <w:tab w:val="left" w:pos="0"/>
        </w:tabs>
        <w:spacing w:before="240" w:after="240" w:line="300" w:lineRule="atLeast"/>
        <w:jc w:val="both"/>
        <w:rPr>
          <w:rFonts w:ascii="Aptos" w:hAnsi="Aptos" w:cs="Arial"/>
          <w:sz w:val="24"/>
          <w:szCs w:val="24"/>
        </w:rPr>
      </w:pPr>
      <w:r w:rsidRPr="00DD57AE">
        <w:rPr>
          <w:rFonts w:ascii="Aptos" w:hAnsi="Aptos" w:cs="Arial"/>
          <w:sz w:val="24"/>
          <w:szCs w:val="24"/>
        </w:rPr>
        <w:t xml:space="preserve">   § 2. Le défaut d’entretien est visuellement constaté par un acte du Bourgmestre ou de </w:t>
      </w:r>
      <w:r w:rsidR="00115D57">
        <w:rPr>
          <w:rFonts w:ascii="Aptos" w:hAnsi="Aptos" w:cs="Arial"/>
          <w:sz w:val="24"/>
          <w:szCs w:val="24"/>
        </w:rPr>
        <w:t xml:space="preserve">l’Échevin </w:t>
      </w:r>
      <w:r w:rsidR="008938D3">
        <w:rPr>
          <w:rFonts w:ascii="Aptos" w:hAnsi="Aptos" w:cs="Arial"/>
          <w:sz w:val="24"/>
          <w:szCs w:val="24"/>
        </w:rPr>
        <w:t>délégué</w:t>
      </w:r>
      <w:r w:rsidRPr="00DD57AE">
        <w:rPr>
          <w:rFonts w:ascii="Aptos" w:hAnsi="Aptos" w:cs="Arial"/>
          <w:sz w:val="24"/>
          <w:szCs w:val="24"/>
        </w:rPr>
        <w:t xml:space="preserve">. Une copie de l’acte est envoyée par voie postale et par voie électronique au titulaire de la concession ou, s'il est décédé, à au moins un de ses ayants droit. Même en présence d'un engagement écrit d’une personne intéressée de remettre la sépulture en état dans le délai fixé par le Bourgmestre ou </w:t>
      </w:r>
      <w:r w:rsidR="00115D57">
        <w:rPr>
          <w:rFonts w:ascii="Aptos" w:hAnsi="Aptos" w:cs="Arial"/>
          <w:sz w:val="24"/>
          <w:szCs w:val="24"/>
        </w:rPr>
        <w:t xml:space="preserve">l’Échevin </w:t>
      </w:r>
      <w:r w:rsidRPr="00DD57AE">
        <w:rPr>
          <w:rFonts w:ascii="Aptos" w:hAnsi="Aptos" w:cs="Arial"/>
          <w:sz w:val="24"/>
          <w:szCs w:val="24"/>
        </w:rPr>
        <w:t xml:space="preserve">délégué, une copie de l’acte est affichée, un mois après son envoi, pendant un an sur le lieu de sépulture et à l'entrée du cimetière. </w:t>
      </w:r>
    </w:p>
    <w:p w14:paraId="2B25B31E" w14:textId="77777777" w:rsidR="00C446AB" w:rsidRPr="00DD57AE" w:rsidRDefault="00C446AB" w:rsidP="00CB4747">
      <w:pPr>
        <w:tabs>
          <w:tab w:val="left" w:pos="0"/>
        </w:tabs>
        <w:spacing w:before="240" w:after="240" w:line="300" w:lineRule="atLeast"/>
        <w:jc w:val="both"/>
        <w:rPr>
          <w:rFonts w:ascii="Aptos" w:hAnsi="Aptos" w:cs="Arial"/>
          <w:sz w:val="24"/>
          <w:szCs w:val="24"/>
        </w:rPr>
      </w:pPr>
      <w:r w:rsidRPr="00DD57AE">
        <w:rPr>
          <w:rFonts w:ascii="Aptos" w:hAnsi="Aptos" w:cs="Arial"/>
          <w:sz w:val="24"/>
          <w:szCs w:val="24"/>
        </w:rPr>
        <w:t xml:space="preserve">   Sont conservés au registre des concessions l’envoi de la copie de l’acte ainsi que la réponse ou l’absence de réponse du titulaire de la concession ou, s’il est décédé, de ses ayants droit.</w:t>
      </w:r>
    </w:p>
    <w:p w14:paraId="379B98A9" w14:textId="7837D9DC" w:rsidR="00A57220" w:rsidRDefault="00C446AB" w:rsidP="00CB4747">
      <w:pPr>
        <w:tabs>
          <w:tab w:val="left" w:pos="0"/>
        </w:tabs>
        <w:spacing w:before="240" w:after="240" w:line="300" w:lineRule="atLeast"/>
        <w:jc w:val="both"/>
        <w:rPr>
          <w:rFonts w:ascii="Aptos" w:hAnsi="Aptos" w:cs="Arial"/>
          <w:sz w:val="24"/>
          <w:szCs w:val="24"/>
        </w:rPr>
      </w:pPr>
      <w:r w:rsidRPr="00DD57AE">
        <w:rPr>
          <w:rFonts w:ascii="Aptos" w:hAnsi="Aptos" w:cs="Arial"/>
          <w:sz w:val="24"/>
          <w:szCs w:val="24"/>
        </w:rPr>
        <w:t xml:space="preserve">   </w:t>
      </w:r>
      <w:r w:rsidR="001E72BF" w:rsidRPr="001E72BF">
        <w:rPr>
          <w:rFonts w:ascii="Aptos" w:hAnsi="Aptos" w:cs="Arial"/>
          <w:sz w:val="24"/>
          <w:szCs w:val="24"/>
        </w:rPr>
        <w:t>T</w:t>
      </w:r>
      <w:r w:rsidR="00A57220" w:rsidRPr="001E72BF">
        <w:rPr>
          <w:rFonts w:ascii="Aptos" w:hAnsi="Aptos" w:cs="Arial"/>
          <w:sz w:val="24"/>
          <w:szCs w:val="24"/>
        </w:rPr>
        <w:t xml:space="preserve">oute personne intéressée </w:t>
      </w:r>
      <w:r w:rsidR="001E72BF" w:rsidRPr="001E72BF">
        <w:rPr>
          <w:rFonts w:ascii="Aptos" w:hAnsi="Aptos" w:cs="Arial"/>
          <w:sz w:val="24"/>
          <w:szCs w:val="24"/>
        </w:rPr>
        <w:t xml:space="preserve">peut </w:t>
      </w:r>
      <w:r w:rsidR="00A57220" w:rsidRPr="001E72BF">
        <w:rPr>
          <w:rFonts w:ascii="Aptos" w:hAnsi="Aptos" w:cs="Arial"/>
          <w:sz w:val="24"/>
          <w:szCs w:val="24"/>
        </w:rPr>
        <w:t>averti</w:t>
      </w:r>
      <w:r w:rsidR="001E72BF" w:rsidRPr="001E72BF">
        <w:rPr>
          <w:rFonts w:ascii="Aptos" w:hAnsi="Aptos" w:cs="Arial"/>
          <w:sz w:val="24"/>
          <w:szCs w:val="24"/>
        </w:rPr>
        <w:t>r</w:t>
      </w:r>
      <w:r w:rsidR="00A57220" w:rsidRPr="001E72BF">
        <w:rPr>
          <w:rFonts w:ascii="Aptos" w:hAnsi="Aptos" w:cs="Arial"/>
          <w:sz w:val="24"/>
          <w:szCs w:val="24"/>
        </w:rPr>
        <w:t xml:space="preserve"> l’Administration communale en cas de remise en état de la sépulture</w:t>
      </w:r>
      <w:r w:rsidR="00A57220">
        <w:rPr>
          <w:rFonts w:ascii="Aptos" w:hAnsi="Aptos" w:cs="Arial"/>
          <w:sz w:val="24"/>
          <w:szCs w:val="24"/>
        </w:rPr>
        <w:t>.</w:t>
      </w:r>
    </w:p>
    <w:p w14:paraId="5B130CBF" w14:textId="5CBE4905" w:rsidR="00C446AB" w:rsidRPr="00C446AB" w:rsidRDefault="00A57220" w:rsidP="00CB4747">
      <w:pPr>
        <w:tabs>
          <w:tab w:val="left" w:pos="0"/>
        </w:tabs>
        <w:spacing w:before="240" w:after="240" w:line="300" w:lineRule="atLeast"/>
        <w:jc w:val="both"/>
        <w:rPr>
          <w:rFonts w:ascii="Aptos" w:hAnsi="Aptos" w:cs="Arial"/>
          <w:sz w:val="24"/>
          <w:szCs w:val="24"/>
        </w:rPr>
      </w:pPr>
      <w:r>
        <w:rPr>
          <w:rFonts w:ascii="Aptos" w:hAnsi="Aptos" w:cs="Arial"/>
          <w:sz w:val="24"/>
          <w:szCs w:val="24"/>
        </w:rPr>
        <w:t xml:space="preserve">   § 3. </w:t>
      </w:r>
      <w:r w:rsidR="00C446AB" w:rsidRPr="00DD57AE">
        <w:rPr>
          <w:rFonts w:ascii="Aptos" w:hAnsi="Aptos" w:cs="Arial"/>
          <w:sz w:val="24"/>
          <w:szCs w:val="24"/>
        </w:rPr>
        <w:t xml:space="preserve">À défaut de remise en état à l’expiration </w:t>
      </w:r>
      <w:r w:rsidR="00DD6A0E">
        <w:rPr>
          <w:rFonts w:ascii="Aptos" w:hAnsi="Aptos" w:cs="Arial"/>
          <w:sz w:val="24"/>
          <w:szCs w:val="24"/>
        </w:rPr>
        <w:t>du délai fixé conformément au paragraphe 2</w:t>
      </w:r>
      <w:r w:rsidR="00C446AB" w:rsidRPr="00DD57AE">
        <w:rPr>
          <w:rFonts w:ascii="Aptos" w:hAnsi="Aptos" w:cs="Arial"/>
          <w:sz w:val="24"/>
          <w:szCs w:val="24"/>
        </w:rPr>
        <w:t xml:space="preserve">, la </w:t>
      </w:r>
      <w:r w:rsidR="00C446AB" w:rsidRPr="00C446AB">
        <w:rPr>
          <w:rFonts w:ascii="Aptos" w:hAnsi="Aptos" w:cs="Arial"/>
          <w:sz w:val="24"/>
          <w:szCs w:val="24"/>
        </w:rPr>
        <w:t>sépulture revient à la Commune qui peut à nouveau en disposer.</w:t>
      </w:r>
    </w:p>
    <w:p w14:paraId="22D321F2" w14:textId="3018C950" w:rsidR="003F4B2C" w:rsidRPr="003F4B2C" w:rsidRDefault="003F4B2C" w:rsidP="00CB4747">
      <w:pPr>
        <w:tabs>
          <w:tab w:val="left" w:pos="0"/>
        </w:tabs>
        <w:spacing w:before="240" w:after="240" w:line="300" w:lineRule="atLeast"/>
        <w:jc w:val="both"/>
        <w:rPr>
          <w:rFonts w:ascii="Aptos" w:hAnsi="Aptos" w:cs="Arial"/>
          <w:b/>
          <w:bCs/>
          <w:sz w:val="24"/>
          <w:szCs w:val="24"/>
        </w:rPr>
      </w:pPr>
      <w:r w:rsidRPr="0026273F">
        <w:rPr>
          <w:rFonts w:ascii="Aptos" w:hAnsi="Aptos" w:cs="Arial"/>
          <w:b/>
          <w:bCs/>
          <w:sz w:val="24"/>
          <w:szCs w:val="24"/>
        </w:rPr>
        <w:t xml:space="preserve">Section </w:t>
      </w:r>
      <w:r>
        <w:rPr>
          <w:rFonts w:ascii="Aptos" w:hAnsi="Aptos" w:cs="Arial"/>
          <w:b/>
          <w:bCs/>
          <w:sz w:val="24"/>
          <w:szCs w:val="24"/>
        </w:rPr>
        <w:t>2</w:t>
      </w:r>
      <w:r w:rsidRPr="0026273F">
        <w:rPr>
          <w:rFonts w:ascii="Aptos" w:hAnsi="Aptos" w:cs="Arial"/>
          <w:b/>
          <w:bCs/>
          <w:sz w:val="24"/>
          <w:szCs w:val="24"/>
        </w:rPr>
        <w:t xml:space="preserve"> – Renouvellement</w:t>
      </w:r>
    </w:p>
    <w:p w14:paraId="5B4C81DF" w14:textId="2DB714C7" w:rsidR="005B261B" w:rsidRPr="004C2C46" w:rsidRDefault="00761A38" w:rsidP="00794953">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4C2C46">
        <w:rPr>
          <w:rFonts w:ascii="Aptos" w:hAnsi="Aptos" w:cs="Arial"/>
          <w:color w:val="000000" w:themeColor="text1"/>
          <w:sz w:val="24"/>
          <w:szCs w:val="24"/>
          <w:lang w:val="fr-BE"/>
        </w:rPr>
        <w:t>§ 1</w:t>
      </w:r>
      <w:r w:rsidRPr="004C2C46">
        <w:rPr>
          <w:rFonts w:ascii="Aptos" w:hAnsi="Aptos" w:cs="Arial"/>
          <w:color w:val="000000" w:themeColor="text1"/>
          <w:sz w:val="24"/>
          <w:szCs w:val="24"/>
          <w:vertAlign w:val="superscript"/>
          <w:lang w:val="fr-BE"/>
        </w:rPr>
        <w:t>er</w:t>
      </w:r>
      <w:r w:rsidRPr="004C2C46">
        <w:rPr>
          <w:rFonts w:ascii="Aptos" w:hAnsi="Aptos" w:cs="Arial"/>
          <w:color w:val="000000" w:themeColor="text1"/>
          <w:sz w:val="24"/>
          <w:szCs w:val="24"/>
          <w:lang w:val="fr-BE"/>
        </w:rPr>
        <w:t xml:space="preserve">. </w:t>
      </w:r>
      <w:r w:rsidRPr="004C2C46">
        <w:rPr>
          <w:rFonts w:ascii="Aptos" w:hAnsi="Aptos" w:cs="Arial"/>
          <w:color w:val="000000" w:themeColor="text1"/>
          <w:sz w:val="24"/>
          <w:szCs w:val="24"/>
        </w:rPr>
        <w:t>Les concessions de sépulture sont renouvelables à la demande écrite de toute personne intéressée pour une durée</w:t>
      </w:r>
      <w:r w:rsidR="001A6FD9" w:rsidRPr="004C2C46">
        <w:rPr>
          <w:rFonts w:ascii="Aptos" w:hAnsi="Aptos" w:cs="Arial"/>
          <w:color w:val="000000" w:themeColor="text1"/>
          <w:sz w:val="24"/>
          <w:szCs w:val="24"/>
        </w:rPr>
        <w:t xml:space="preserve"> de</w:t>
      </w:r>
      <w:r w:rsidRPr="004C2C46">
        <w:rPr>
          <w:rFonts w:ascii="Aptos" w:hAnsi="Aptos" w:cs="Arial"/>
          <w:color w:val="000000" w:themeColor="text1"/>
          <w:sz w:val="24"/>
          <w:szCs w:val="24"/>
        </w:rPr>
        <w:t xml:space="preserve"> </w:t>
      </w:r>
      <w:r w:rsidR="00794953" w:rsidRPr="004C2C46">
        <w:rPr>
          <w:rFonts w:ascii="Aptos" w:hAnsi="Aptos" w:cs="Arial"/>
          <w:color w:val="000000" w:themeColor="text1"/>
          <w:sz w:val="24"/>
          <w:szCs w:val="24"/>
        </w:rPr>
        <w:t>quinze</w:t>
      </w:r>
      <w:r w:rsidRPr="004C2C46">
        <w:rPr>
          <w:rFonts w:ascii="Aptos" w:hAnsi="Aptos" w:cs="Arial"/>
          <w:color w:val="000000" w:themeColor="text1"/>
          <w:sz w:val="24"/>
          <w:szCs w:val="24"/>
        </w:rPr>
        <w:t xml:space="preserve"> a</w:t>
      </w:r>
      <w:r w:rsidR="00794953" w:rsidRPr="004C2C46">
        <w:rPr>
          <w:rFonts w:ascii="Aptos" w:hAnsi="Aptos" w:cs="Arial"/>
          <w:color w:val="000000" w:themeColor="text1"/>
          <w:sz w:val="24"/>
          <w:szCs w:val="24"/>
        </w:rPr>
        <w:t>ns.</w:t>
      </w:r>
    </w:p>
    <w:p w14:paraId="2B3FC508" w14:textId="387AC1C3" w:rsidR="005B261B" w:rsidRPr="004C2C46" w:rsidRDefault="005B261B" w:rsidP="00CB4747">
      <w:pPr>
        <w:tabs>
          <w:tab w:val="left" w:pos="0"/>
        </w:tabs>
        <w:spacing w:before="240" w:after="240" w:line="300" w:lineRule="atLeast"/>
        <w:jc w:val="both"/>
        <w:rPr>
          <w:rFonts w:ascii="Aptos" w:hAnsi="Aptos" w:cs="Arial"/>
          <w:color w:val="000000" w:themeColor="text1"/>
          <w:sz w:val="24"/>
          <w:szCs w:val="24"/>
        </w:rPr>
      </w:pPr>
      <w:r w:rsidRPr="004C2C46">
        <w:rPr>
          <w:rFonts w:ascii="Aptos" w:hAnsi="Aptos" w:cs="Arial"/>
          <w:color w:val="000000" w:themeColor="text1"/>
          <w:sz w:val="24"/>
          <w:szCs w:val="24"/>
        </w:rPr>
        <w:t xml:space="preserve">   § 2. </w:t>
      </w:r>
      <w:bookmarkStart w:id="4" w:name="_Hlk194481148"/>
      <w:r w:rsidRPr="004C2C46">
        <w:rPr>
          <w:rFonts w:ascii="Aptos" w:hAnsi="Aptos" w:cs="Arial"/>
          <w:color w:val="000000" w:themeColor="text1"/>
          <w:sz w:val="24"/>
          <w:szCs w:val="24"/>
        </w:rPr>
        <w:t xml:space="preserve">Les demandes de renouvellement de concession de sépulture peuvent être adressées au </w:t>
      </w:r>
      <w:r w:rsidRPr="004C2C46">
        <w:rPr>
          <w:rFonts w:ascii="Aptos" w:eastAsia="Calibri" w:hAnsi="Aptos" w:cs="Arial"/>
          <w:color w:val="000000" w:themeColor="text1"/>
          <w:sz w:val="24"/>
          <w:szCs w:val="24"/>
        </w:rPr>
        <w:t>Collège communal</w:t>
      </w:r>
      <w:r w:rsidR="00A510D6" w:rsidRPr="004C2C46">
        <w:rPr>
          <w:rFonts w:ascii="Aptos" w:eastAsia="Calibri" w:hAnsi="Aptos" w:cs="Arial"/>
          <w:color w:val="000000" w:themeColor="text1"/>
          <w:sz w:val="24"/>
          <w:szCs w:val="24"/>
        </w:rPr>
        <w:t xml:space="preserve"> </w:t>
      </w:r>
      <w:r w:rsidR="004D1B6D" w:rsidRPr="004C2C46">
        <w:rPr>
          <w:rFonts w:ascii="Aptos" w:hAnsi="Aptos" w:cs="Arial"/>
          <w:color w:val="000000" w:themeColor="text1"/>
          <w:sz w:val="24"/>
          <w:szCs w:val="24"/>
        </w:rPr>
        <w:t>avant le terme</w:t>
      </w:r>
      <w:r w:rsidRPr="004C2C46">
        <w:rPr>
          <w:rFonts w:ascii="Aptos" w:hAnsi="Aptos" w:cs="Arial"/>
          <w:color w:val="000000" w:themeColor="text1"/>
          <w:sz w:val="24"/>
          <w:szCs w:val="24"/>
        </w:rPr>
        <w:t xml:space="preserve">, au moyen d’un formulaire mis à disposition par l’Administration communale. </w:t>
      </w:r>
    </w:p>
    <w:p w14:paraId="487689F7" w14:textId="77777777" w:rsidR="005B261B" w:rsidRPr="00324DC1" w:rsidRDefault="005B261B" w:rsidP="00CB4747">
      <w:pPr>
        <w:tabs>
          <w:tab w:val="left" w:pos="0"/>
        </w:tabs>
        <w:spacing w:before="240" w:after="240" w:line="300" w:lineRule="atLeast"/>
        <w:jc w:val="both"/>
        <w:rPr>
          <w:rFonts w:ascii="Aptos" w:eastAsia="Calibri" w:hAnsi="Aptos" w:cs="Arial"/>
          <w:sz w:val="24"/>
          <w:szCs w:val="24"/>
        </w:rPr>
      </w:pPr>
      <w:r w:rsidRPr="00324DC1">
        <w:rPr>
          <w:rFonts w:ascii="Aptos" w:eastAsia="Calibri" w:hAnsi="Aptos" w:cs="Arial"/>
          <w:sz w:val="24"/>
          <w:szCs w:val="24"/>
        </w:rPr>
        <w:t xml:space="preserve">   </w:t>
      </w:r>
      <w:r>
        <w:rPr>
          <w:rFonts w:ascii="Aptos" w:eastAsia="Calibri" w:hAnsi="Aptos" w:cs="Arial"/>
          <w:sz w:val="24"/>
          <w:szCs w:val="24"/>
        </w:rPr>
        <w:t xml:space="preserve">§ 3. </w:t>
      </w:r>
      <w:r w:rsidRPr="00324DC1">
        <w:rPr>
          <w:rFonts w:ascii="Aptos" w:eastAsia="Calibri" w:hAnsi="Aptos" w:cs="Arial"/>
          <w:sz w:val="24"/>
          <w:szCs w:val="24"/>
        </w:rPr>
        <w:t>L’Administration communale remet une copie de la demande de renouvellement de la concession au demandeur.</w:t>
      </w:r>
    </w:p>
    <w:p w14:paraId="44708233" w14:textId="7D931E58" w:rsidR="005B261B" w:rsidRPr="004C2C46" w:rsidRDefault="005B261B" w:rsidP="00CB4747">
      <w:pPr>
        <w:tabs>
          <w:tab w:val="left" w:pos="0"/>
        </w:tabs>
        <w:spacing w:before="240" w:after="240" w:line="300" w:lineRule="atLeast"/>
        <w:jc w:val="both"/>
        <w:rPr>
          <w:rFonts w:ascii="Aptos" w:hAnsi="Aptos" w:cs="Arial"/>
          <w:color w:val="000000" w:themeColor="text1"/>
          <w:sz w:val="24"/>
          <w:szCs w:val="24"/>
        </w:rPr>
      </w:pPr>
      <w:r w:rsidRPr="004C2C46">
        <w:rPr>
          <w:rFonts w:ascii="Aptos" w:eastAsia="Calibri" w:hAnsi="Aptos" w:cs="Arial"/>
          <w:color w:val="000000" w:themeColor="text1"/>
          <w:sz w:val="24"/>
          <w:szCs w:val="24"/>
        </w:rPr>
        <w:lastRenderedPageBreak/>
        <w:t>§ 4. L’Administration communale analyse les demandes de renouvellement et transmet son analyse au Collège communal pour décision.</w:t>
      </w:r>
      <w:bookmarkEnd w:id="4"/>
    </w:p>
    <w:p w14:paraId="6E342216" w14:textId="03C4CE0B" w:rsidR="00FE115D" w:rsidRPr="004C2C46" w:rsidRDefault="00FE115D" w:rsidP="00550BE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4C2C46">
        <w:rPr>
          <w:rFonts w:ascii="Aptos" w:eastAsia="Calibri" w:hAnsi="Aptos" w:cs="Arial"/>
          <w:color w:val="000000" w:themeColor="text1"/>
          <w:sz w:val="24"/>
          <w:szCs w:val="24"/>
        </w:rPr>
        <w:t>Le renouvellement d’une concession de sépulture ne confère à son demandeur aucun droit, notamment le droit à l’inhumation dans ladite concession ou le droit de modifier la liste des bénéficiaires.</w:t>
      </w:r>
    </w:p>
    <w:p w14:paraId="5DDF099A" w14:textId="73D119C9" w:rsidR="002A699E" w:rsidRPr="004C2C46" w:rsidRDefault="002A699E" w:rsidP="00550BE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color w:val="000000" w:themeColor="text1"/>
          <w:sz w:val="24"/>
          <w:szCs w:val="24"/>
        </w:rPr>
      </w:pPr>
      <w:r w:rsidRPr="004C2C46">
        <w:rPr>
          <w:rFonts w:ascii="Aptos" w:hAnsi="Aptos" w:cs="Arial"/>
          <w:color w:val="000000" w:themeColor="text1"/>
          <w:sz w:val="24"/>
          <w:szCs w:val="24"/>
        </w:rPr>
        <w:t xml:space="preserve">La demande de renouvellement est soumise au paiement </w:t>
      </w:r>
      <w:r w:rsidR="005B261B" w:rsidRPr="004C2C46">
        <w:rPr>
          <w:rFonts w:ascii="Aptos" w:hAnsi="Aptos" w:cs="Arial"/>
          <w:color w:val="000000" w:themeColor="text1"/>
          <w:sz w:val="24"/>
          <w:szCs w:val="24"/>
        </w:rPr>
        <w:t xml:space="preserve">du montant prévu dans le </w:t>
      </w:r>
      <w:r w:rsidR="005B261B" w:rsidRPr="004C2C46">
        <w:rPr>
          <w:rFonts w:ascii="Aptos" w:eastAsia="Calibri" w:hAnsi="Aptos" w:cs="Arial"/>
          <w:color w:val="000000" w:themeColor="text1"/>
          <w:sz w:val="24"/>
          <w:szCs w:val="24"/>
        </w:rPr>
        <w:t xml:space="preserve">règlement </w:t>
      </w:r>
      <w:r w:rsidR="009C3748" w:rsidRPr="004C2C46">
        <w:rPr>
          <w:rFonts w:ascii="Aptos" w:eastAsia="Calibri" w:hAnsi="Aptos" w:cs="Arial"/>
          <w:color w:val="000000" w:themeColor="text1"/>
          <w:sz w:val="24"/>
          <w:szCs w:val="24"/>
        </w:rPr>
        <w:t>fix</w:t>
      </w:r>
      <w:r w:rsidR="00D666CE" w:rsidRPr="004C2C46">
        <w:rPr>
          <w:rFonts w:ascii="Aptos" w:eastAsia="Calibri" w:hAnsi="Aptos" w:cs="Arial"/>
          <w:color w:val="000000" w:themeColor="text1"/>
          <w:sz w:val="24"/>
          <w:szCs w:val="24"/>
        </w:rPr>
        <w:t>an</w:t>
      </w:r>
      <w:r w:rsidR="005B261B" w:rsidRPr="004C2C46">
        <w:rPr>
          <w:rFonts w:ascii="Aptos" w:eastAsia="Calibri" w:hAnsi="Aptos" w:cs="Arial"/>
          <w:color w:val="000000" w:themeColor="text1"/>
          <w:sz w:val="24"/>
          <w:szCs w:val="24"/>
        </w:rPr>
        <w:t>t le tarif des concessions de sépulture</w:t>
      </w:r>
      <w:r w:rsidRPr="004C2C46">
        <w:rPr>
          <w:rFonts w:ascii="Aptos" w:hAnsi="Aptos" w:cs="Arial"/>
          <w:color w:val="000000" w:themeColor="text1"/>
          <w:sz w:val="24"/>
          <w:szCs w:val="24"/>
        </w:rPr>
        <w:t>.</w:t>
      </w:r>
    </w:p>
    <w:p w14:paraId="6E457FC2" w14:textId="3536A291" w:rsidR="002A699E" w:rsidRPr="002A699E" w:rsidRDefault="002A699E" w:rsidP="41F83848">
      <w:pPr>
        <w:spacing w:before="240" w:after="240" w:line="300" w:lineRule="atLeast"/>
        <w:jc w:val="both"/>
        <w:rPr>
          <w:rFonts w:ascii="Aptos" w:hAnsi="Aptos" w:cs="Arial"/>
          <w:strike/>
          <w:sz w:val="24"/>
          <w:szCs w:val="24"/>
        </w:rPr>
      </w:pPr>
      <w:r w:rsidRPr="002F2B80">
        <w:rPr>
          <w:rFonts w:ascii="Aptos" w:hAnsi="Aptos" w:cs="Arial"/>
          <w:sz w:val="24"/>
          <w:szCs w:val="24"/>
        </w:rPr>
        <w:t xml:space="preserve">   Par exception, le renouvellement des concessions de sépulture accordées à perpétuité </w:t>
      </w:r>
      <w:r w:rsidRPr="002A1D46">
        <w:rPr>
          <w:rFonts w:ascii="Aptos" w:hAnsi="Aptos" w:cs="Arial"/>
          <w:sz w:val="24"/>
          <w:szCs w:val="24"/>
        </w:rPr>
        <w:t xml:space="preserve">avant le </w:t>
      </w:r>
      <w:r w:rsidR="00B94E9B" w:rsidRPr="00B94E9B">
        <w:rPr>
          <w:rFonts w:ascii="Aptos" w:hAnsi="Aptos" w:cs="Arial"/>
          <w:sz w:val="24"/>
          <w:szCs w:val="24"/>
        </w:rPr>
        <w:t>13</w:t>
      </w:r>
      <w:r w:rsidRPr="00B94E9B">
        <w:rPr>
          <w:rFonts w:ascii="Aptos" w:hAnsi="Aptos" w:cs="Arial"/>
          <w:sz w:val="24"/>
          <w:szCs w:val="24"/>
        </w:rPr>
        <w:t xml:space="preserve"> août 197</w:t>
      </w:r>
      <w:r w:rsidR="00B94E9B" w:rsidRPr="00B94E9B">
        <w:rPr>
          <w:rFonts w:ascii="Aptos" w:hAnsi="Aptos" w:cs="Arial"/>
          <w:sz w:val="24"/>
          <w:szCs w:val="24"/>
        </w:rPr>
        <w:t>1</w:t>
      </w:r>
      <w:r w:rsidR="00B94E9B">
        <w:rPr>
          <w:rFonts w:ascii="Aptos" w:hAnsi="Aptos" w:cs="Arial"/>
          <w:sz w:val="24"/>
          <w:szCs w:val="24"/>
        </w:rPr>
        <w:t>,</w:t>
      </w:r>
      <w:r w:rsidR="00B94E9B" w:rsidRPr="00B94E9B">
        <w:t xml:space="preserve"> </w:t>
      </w:r>
      <w:r w:rsidR="00B94E9B" w:rsidRPr="00B94E9B">
        <w:rPr>
          <w:rFonts w:ascii="Aptos" w:hAnsi="Aptos" w:cs="Arial"/>
          <w:sz w:val="24"/>
          <w:szCs w:val="24"/>
        </w:rPr>
        <w:t>date d’entrée en vigueur de l’ancienne loi du 20 juillet 1971 sur les funérailles et sépultures</w:t>
      </w:r>
      <w:r w:rsidR="00B94E9B">
        <w:rPr>
          <w:rFonts w:ascii="Aptos" w:hAnsi="Aptos" w:cs="Arial"/>
          <w:sz w:val="24"/>
          <w:szCs w:val="24"/>
        </w:rPr>
        <w:t xml:space="preserve">, </w:t>
      </w:r>
      <w:r w:rsidRPr="00B94E9B">
        <w:rPr>
          <w:rFonts w:ascii="Aptos" w:hAnsi="Aptos" w:cs="Arial"/>
          <w:sz w:val="24"/>
          <w:szCs w:val="24"/>
        </w:rPr>
        <w:t>est</w:t>
      </w:r>
      <w:r w:rsidRPr="002A1D46">
        <w:rPr>
          <w:rFonts w:ascii="Aptos" w:hAnsi="Aptos" w:cs="Arial"/>
          <w:sz w:val="24"/>
          <w:szCs w:val="24"/>
        </w:rPr>
        <w:t xml:space="preserve"> </w:t>
      </w:r>
      <w:r w:rsidRPr="527DFDE1">
        <w:rPr>
          <w:rFonts w:ascii="Aptos" w:hAnsi="Aptos" w:cs="Arial"/>
          <w:sz w:val="24"/>
          <w:szCs w:val="24"/>
        </w:rPr>
        <w:t>gratuit</w:t>
      </w:r>
      <w:r w:rsidRPr="002A1D46">
        <w:rPr>
          <w:rFonts w:ascii="Aptos" w:hAnsi="Aptos" w:cs="Arial"/>
          <w:sz w:val="24"/>
          <w:szCs w:val="24"/>
        </w:rPr>
        <w:t>.</w:t>
      </w:r>
    </w:p>
    <w:p w14:paraId="2DCC9D12" w14:textId="6E1720BC" w:rsidR="002A699E" w:rsidRPr="002A699E" w:rsidRDefault="00761A38" w:rsidP="00550BE5">
      <w:pPr>
        <w:pStyle w:val="Paragraphedeliste"/>
        <w:numPr>
          <w:ilvl w:val="0"/>
          <w:numId w:val="13"/>
        </w:numPr>
        <w:tabs>
          <w:tab w:val="left" w:pos="851"/>
        </w:tabs>
        <w:spacing w:before="240" w:after="240" w:line="300" w:lineRule="atLeast"/>
        <w:ind w:left="0" w:firstLine="0"/>
        <w:contextualSpacing w:val="0"/>
        <w:jc w:val="both"/>
        <w:rPr>
          <w:rFonts w:ascii="Aptos" w:hAnsi="Aptos" w:cs="Arial"/>
          <w:sz w:val="24"/>
          <w:szCs w:val="24"/>
        </w:rPr>
      </w:pPr>
      <w:r w:rsidRPr="002A699E">
        <w:rPr>
          <w:rFonts w:ascii="Aptos" w:hAnsi="Aptos" w:cs="Arial"/>
          <w:sz w:val="24"/>
          <w:szCs w:val="24"/>
        </w:rPr>
        <w:t xml:space="preserve">Lors du traitement d’une demande de renouvellement d’une concession de sépulture, le Bourgmestre ou </w:t>
      </w:r>
      <w:r w:rsidR="00CC5EC4">
        <w:rPr>
          <w:rFonts w:ascii="Aptos" w:hAnsi="Aptos" w:cs="Arial"/>
          <w:sz w:val="24"/>
          <w:szCs w:val="24"/>
        </w:rPr>
        <w:t>l’</w:t>
      </w:r>
      <w:r w:rsidR="00BD0315">
        <w:rPr>
          <w:rFonts w:ascii="Aptos" w:hAnsi="Aptos" w:cs="Arial"/>
          <w:sz w:val="24"/>
          <w:szCs w:val="24"/>
        </w:rPr>
        <w:t>É</w:t>
      </w:r>
      <w:r w:rsidR="00CC5EC4">
        <w:rPr>
          <w:rFonts w:ascii="Aptos" w:hAnsi="Aptos" w:cs="Arial"/>
          <w:sz w:val="24"/>
          <w:szCs w:val="24"/>
        </w:rPr>
        <w:t xml:space="preserve">chevin </w:t>
      </w:r>
      <w:r w:rsidR="008938D3">
        <w:rPr>
          <w:rFonts w:ascii="Aptos" w:hAnsi="Aptos" w:cs="Arial"/>
          <w:sz w:val="24"/>
          <w:szCs w:val="24"/>
        </w:rPr>
        <w:t>délégué</w:t>
      </w:r>
      <w:r w:rsidRPr="002A699E">
        <w:rPr>
          <w:rFonts w:ascii="Aptos" w:hAnsi="Aptos" w:cs="Arial"/>
          <w:sz w:val="24"/>
          <w:szCs w:val="24"/>
        </w:rPr>
        <w:t xml:space="preserve"> contrôle visuellement l’état de la sépulture et transmet son constat </w:t>
      </w:r>
      <w:r w:rsidR="3D100847" w:rsidRPr="0042057D">
        <w:rPr>
          <w:rFonts w:ascii="Aptos" w:hAnsi="Aptos" w:cs="Arial"/>
          <w:color w:val="000000" w:themeColor="text1"/>
          <w:sz w:val="24"/>
          <w:szCs w:val="24"/>
        </w:rPr>
        <w:t>photographi</w:t>
      </w:r>
      <w:r w:rsidR="0042057D" w:rsidRPr="0042057D">
        <w:rPr>
          <w:rFonts w:ascii="Aptos" w:hAnsi="Aptos" w:cs="Arial"/>
          <w:color w:val="000000" w:themeColor="text1"/>
          <w:sz w:val="24"/>
          <w:szCs w:val="24"/>
        </w:rPr>
        <w:t>que</w:t>
      </w:r>
      <w:r w:rsidRPr="0042057D">
        <w:rPr>
          <w:rFonts w:ascii="Aptos" w:hAnsi="Aptos" w:cs="Arial"/>
          <w:color w:val="000000" w:themeColor="text1"/>
          <w:sz w:val="24"/>
          <w:szCs w:val="24"/>
        </w:rPr>
        <w:t xml:space="preserve"> à l’Administration </w:t>
      </w:r>
      <w:r w:rsidRPr="002A699E">
        <w:rPr>
          <w:rFonts w:ascii="Aptos" w:hAnsi="Aptos" w:cs="Arial"/>
          <w:sz w:val="24"/>
          <w:szCs w:val="24"/>
        </w:rPr>
        <w:t xml:space="preserve">communale. </w:t>
      </w:r>
    </w:p>
    <w:p w14:paraId="221EBCFE" w14:textId="77777777" w:rsidR="00F91636" w:rsidRPr="00F91636" w:rsidRDefault="00761A38" w:rsidP="00550BE5">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2A699E">
        <w:rPr>
          <w:rFonts w:ascii="Aptos" w:hAnsi="Aptos" w:cs="Arial"/>
          <w:sz w:val="24"/>
          <w:szCs w:val="24"/>
        </w:rPr>
        <w:t>Les renouvellements de concession de sépulture peuvent être refusés uniquement dans les cas suivants :</w:t>
      </w:r>
    </w:p>
    <w:p w14:paraId="1E07C549" w14:textId="77777777" w:rsidR="00F91636" w:rsidRPr="002A1D46" w:rsidRDefault="00F91636" w:rsidP="005073F5">
      <w:pPr>
        <w:pStyle w:val="Paragraphedeliste"/>
        <w:widowControl w:val="0"/>
        <w:numPr>
          <w:ilvl w:val="0"/>
          <w:numId w:val="12"/>
        </w:numPr>
        <w:tabs>
          <w:tab w:val="left" w:pos="0"/>
        </w:tabs>
        <w:autoSpaceDE w:val="0"/>
        <w:autoSpaceDN w:val="0"/>
        <w:spacing w:before="240" w:after="240" w:line="300" w:lineRule="atLeast"/>
        <w:ind w:left="284" w:hanging="284"/>
        <w:contextualSpacing w:val="0"/>
        <w:jc w:val="both"/>
        <w:rPr>
          <w:rFonts w:ascii="Aptos" w:hAnsi="Aptos" w:cs="Arial"/>
          <w:sz w:val="24"/>
          <w:szCs w:val="24"/>
        </w:rPr>
      </w:pPr>
      <w:r w:rsidRPr="002A1D46">
        <w:rPr>
          <w:rFonts w:ascii="Aptos" w:hAnsi="Aptos" w:cs="Arial"/>
          <w:sz w:val="24"/>
          <w:szCs w:val="24"/>
        </w:rPr>
        <w:t>la personne intéressée n’est pas à même de présenter les garanties financières suffisantes pour l’entretien de la concession ;</w:t>
      </w:r>
    </w:p>
    <w:p w14:paraId="4956B26C" w14:textId="6B3C0C2E" w:rsidR="00F91636" w:rsidRPr="00F91636" w:rsidRDefault="00F91636" w:rsidP="005073F5">
      <w:pPr>
        <w:pStyle w:val="Paragraphedeliste"/>
        <w:widowControl w:val="0"/>
        <w:numPr>
          <w:ilvl w:val="0"/>
          <w:numId w:val="12"/>
        </w:numPr>
        <w:tabs>
          <w:tab w:val="left" w:pos="0"/>
        </w:tabs>
        <w:autoSpaceDE w:val="0"/>
        <w:autoSpaceDN w:val="0"/>
        <w:spacing w:before="240" w:after="240" w:line="300" w:lineRule="atLeast"/>
        <w:ind w:left="284" w:hanging="284"/>
        <w:contextualSpacing w:val="0"/>
        <w:jc w:val="both"/>
        <w:rPr>
          <w:rFonts w:ascii="Aptos" w:eastAsia="Calibri" w:hAnsi="Aptos" w:cs="Arial"/>
          <w:sz w:val="24"/>
          <w:szCs w:val="24"/>
        </w:rPr>
      </w:pPr>
      <w:r w:rsidRPr="002A1D46">
        <w:rPr>
          <w:rFonts w:ascii="Aptos" w:hAnsi="Aptos" w:cs="Arial"/>
          <w:sz w:val="24"/>
          <w:szCs w:val="24"/>
        </w:rPr>
        <w:t xml:space="preserve">un défaut d’entretien a été visuellement constaté par un acte du Bourgmestre ou </w:t>
      </w:r>
      <w:r w:rsidR="0042641A">
        <w:rPr>
          <w:rFonts w:ascii="Aptos" w:hAnsi="Aptos" w:cs="Arial"/>
          <w:sz w:val="24"/>
          <w:szCs w:val="24"/>
        </w:rPr>
        <w:t xml:space="preserve">de l’Échevin </w:t>
      </w:r>
      <w:r w:rsidR="008938D3">
        <w:rPr>
          <w:rFonts w:ascii="Aptos" w:hAnsi="Aptos" w:cs="Arial"/>
          <w:sz w:val="24"/>
          <w:szCs w:val="24"/>
        </w:rPr>
        <w:t>délégué</w:t>
      </w:r>
      <w:r w:rsidRPr="002A1D46">
        <w:rPr>
          <w:rFonts w:ascii="Aptos" w:hAnsi="Aptos" w:cs="Arial"/>
          <w:sz w:val="24"/>
          <w:szCs w:val="24"/>
        </w:rPr>
        <w:t xml:space="preserve"> lors du traitement de la demande de renouvellement</w:t>
      </w:r>
      <w:r>
        <w:rPr>
          <w:rFonts w:ascii="Aptos" w:hAnsi="Aptos" w:cs="Arial"/>
          <w:sz w:val="24"/>
          <w:szCs w:val="24"/>
        </w:rPr>
        <w:t xml:space="preserve"> </w:t>
      </w:r>
      <w:r w:rsidRPr="002A1D46">
        <w:rPr>
          <w:rFonts w:ascii="Aptos" w:hAnsi="Aptos" w:cs="Arial"/>
          <w:sz w:val="24"/>
          <w:szCs w:val="24"/>
        </w:rPr>
        <w:t>et n’a pas été suivi de la remise en état</w:t>
      </w:r>
      <w:r w:rsidR="00EC32CB">
        <w:rPr>
          <w:rFonts w:ascii="Aptos" w:hAnsi="Aptos" w:cs="Arial"/>
          <w:sz w:val="24"/>
          <w:szCs w:val="24"/>
        </w:rPr>
        <w:t xml:space="preserve">, elle-même </w:t>
      </w:r>
      <w:r w:rsidRPr="002A1D46">
        <w:rPr>
          <w:rFonts w:ascii="Aptos" w:hAnsi="Aptos" w:cs="Arial"/>
          <w:sz w:val="24"/>
          <w:szCs w:val="24"/>
        </w:rPr>
        <w:t>visuellement constatée dans les mêmes formes</w:t>
      </w:r>
      <w:r w:rsidR="00EC32CB">
        <w:rPr>
          <w:rFonts w:ascii="Aptos" w:hAnsi="Aptos" w:cs="Arial"/>
          <w:sz w:val="24"/>
          <w:szCs w:val="24"/>
        </w:rPr>
        <w:t xml:space="preserve">, de la </w:t>
      </w:r>
      <w:r w:rsidR="00EC32CB" w:rsidRPr="00EC32CB">
        <w:rPr>
          <w:rFonts w:ascii="Aptos" w:hAnsi="Aptos" w:cs="Arial"/>
          <w:sz w:val="24"/>
          <w:szCs w:val="24"/>
        </w:rPr>
        <w:t>sépulture</w:t>
      </w:r>
      <w:r w:rsidRPr="00EC32CB">
        <w:rPr>
          <w:rFonts w:ascii="Aptos" w:hAnsi="Aptos" w:cs="Arial"/>
          <w:sz w:val="24"/>
          <w:szCs w:val="24"/>
        </w:rPr>
        <w:t xml:space="preserve"> </w:t>
      </w:r>
      <w:r w:rsidRPr="00EC32CB">
        <w:rPr>
          <w:rFonts w:ascii="Aptos" w:eastAsia="Calibri" w:hAnsi="Aptos" w:cs="Arial"/>
          <w:sz w:val="24"/>
          <w:szCs w:val="24"/>
        </w:rPr>
        <w:t>à l’expiration</w:t>
      </w:r>
      <w:r w:rsidR="00EC32CB" w:rsidRPr="00EC32CB">
        <w:rPr>
          <w:rFonts w:ascii="Aptos" w:hAnsi="Aptos" w:cs="Arial"/>
          <w:sz w:val="24"/>
          <w:szCs w:val="24"/>
        </w:rPr>
        <w:t xml:space="preserve"> du délai fixé</w:t>
      </w:r>
      <w:r w:rsidRPr="00EC32CB">
        <w:rPr>
          <w:rFonts w:ascii="Aptos" w:hAnsi="Aptos" w:cs="Arial"/>
          <w:sz w:val="24"/>
          <w:szCs w:val="24"/>
        </w:rPr>
        <w:t>.</w:t>
      </w:r>
    </w:p>
    <w:p w14:paraId="2693E182" w14:textId="08BE2582" w:rsidR="00C2602C" w:rsidRPr="00C2602C" w:rsidRDefault="00761A38" w:rsidP="004A043E">
      <w:pPr>
        <w:pStyle w:val="Paragraphedeliste"/>
        <w:numPr>
          <w:ilvl w:val="0"/>
          <w:numId w:val="13"/>
        </w:numPr>
        <w:tabs>
          <w:tab w:val="left" w:pos="851"/>
        </w:tabs>
        <w:spacing w:before="240" w:after="240" w:line="300" w:lineRule="atLeast"/>
        <w:ind w:left="0" w:firstLine="0"/>
        <w:contextualSpacing w:val="0"/>
        <w:jc w:val="both"/>
        <w:rPr>
          <w:rFonts w:ascii="Aptos" w:eastAsia="Calibri" w:hAnsi="Aptos" w:cs="Arial"/>
          <w:sz w:val="24"/>
          <w:szCs w:val="24"/>
        </w:rPr>
      </w:pPr>
      <w:r w:rsidRPr="00F91636">
        <w:rPr>
          <w:rFonts w:ascii="Aptos" w:hAnsi="Aptos" w:cs="Arial"/>
          <w:sz w:val="24"/>
          <w:szCs w:val="24"/>
        </w:rPr>
        <w:t xml:space="preserve">Au moins treize mois avant le terme de la concession ou de son renouvellement, le Bourgmestre ou </w:t>
      </w:r>
      <w:r w:rsidR="00A64053">
        <w:rPr>
          <w:rFonts w:ascii="Aptos" w:hAnsi="Aptos" w:cs="Arial"/>
          <w:sz w:val="24"/>
          <w:szCs w:val="24"/>
        </w:rPr>
        <w:t xml:space="preserve">l’Échevin </w:t>
      </w:r>
      <w:r w:rsidR="008938D3">
        <w:rPr>
          <w:rFonts w:ascii="Aptos" w:hAnsi="Aptos" w:cs="Arial"/>
          <w:sz w:val="24"/>
          <w:szCs w:val="24"/>
        </w:rPr>
        <w:t>délégué</w:t>
      </w:r>
      <w:r w:rsidRPr="00F91636">
        <w:rPr>
          <w:rFonts w:ascii="Aptos" w:hAnsi="Aptos" w:cs="Arial"/>
          <w:sz w:val="24"/>
          <w:szCs w:val="24"/>
        </w:rPr>
        <w:t xml:space="preserve"> dresse un acte rappelant qu’une demande de renouvellement doit lui être adressée avant la date qu’il fixe.</w:t>
      </w:r>
    </w:p>
    <w:p w14:paraId="197024D1" w14:textId="77777777" w:rsidR="00A53E4F" w:rsidRPr="002A1D46" w:rsidRDefault="00A53E4F" w:rsidP="00CB4747">
      <w:pPr>
        <w:tabs>
          <w:tab w:val="left" w:pos="0"/>
        </w:tabs>
        <w:spacing w:before="240" w:after="240" w:line="300" w:lineRule="atLeast"/>
        <w:jc w:val="both"/>
        <w:rPr>
          <w:rFonts w:ascii="Aptos" w:hAnsi="Aptos" w:cs="Arial"/>
          <w:sz w:val="24"/>
          <w:szCs w:val="24"/>
        </w:rPr>
      </w:pPr>
      <w:r w:rsidRPr="002A1D46">
        <w:rPr>
          <w:rFonts w:ascii="Aptos" w:hAnsi="Aptos" w:cs="Arial"/>
          <w:sz w:val="24"/>
          <w:szCs w:val="24"/>
        </w:rPr>
        <w:t xml:space="preserve">   Une copie de l'acte est envoyée par voie postale et par voie électronique au titulaire de la concession ou, s’il est décédé, à au moins un de ses ayants droit.</w:t>
      </w:r>
    </w:p>
    <w:p w14:paraId="7E412191" w14:textId="14BBAFBB" w:rsidR="00A53E4F" w:rsidRPr="002A1D46" w:rsidRDefault="00A53E4F" w:rsidP="00CB4747">
      <w:pPr>
        <w:tabs>
          <w:tab w:val="left" w:pos="0"/>
        </w:tabs>
        <w:spacing w:before="240" w:after="240" w:line="300" w:lineRule="atLeast"/>
        <w:jc w:val="both"/>
        <w:rPr>
          <w:rFonts w:ascii="Aptos" w:hAnsi="Aptos" w:cs="Arial"/>
          <w:sz w:val="24"/>
          <w:szCs w:val="24"/>
        </w:rPr>
      </w:pPr>
      <w:r w:rsidRPr="002A1D46">
        <w:rPr>
          <w:rFonts w:ascii="Aptos" w:hAnsi="Aptos" w:cs="Arial"/>
          <w:sz w:val="24"/>
          <w:szCs w:val="24"/>
        </w:rPr>
        <w:t xml:space="preserve">   À défaut pour le titulaire de la concession ou, s’il est décédé, pour ses ayants droit, de s’être acquitté, dans le mois, du montant dû pour le renouvellement de la concession, une copie de </w:t>
      </w:r>
      <w:r w:rsidRPr="009452DF">
        <w:rPr>
          <w:rFonts w:ascii="Aptos" w:hAnsi="Aptos" w:cs="Arial"/>
          <w:sz w:val="24"/>
          <w:szCs w:val="24"/>
        </w:rPr>
        <w:t>l’acte est affichée pendant un an au moins sur le lieu de sépulture et à l’entrée du cimetière. L'affiche est enlevée</w:t>
      </w:r>
      <w:r w:rsidR="00A81A85">
        <w:rPr>
          <w:rFonts w:ascii="Aptos" w:hAnsi="Aptos" w:cs="Arial"/>
          <w:sz w:val="24"/>
          <w:szCs w:val="24"/>
        </w:rPr>
        <w:t xml:space="preserve"> par l’Administration communale</w:t>
      </w:r>
      <w:r w:rsidRPr="009452DF">
        <w:rPr>
          <w:rFonts w:ascii="Aptos" w:hAnsi="Aptos" w:cs="Arial"/>
          <w:sz w:val="24"/>
          <w:szCs w:val="24"/>
        </w:rPr>
        <w:t xml:space="preserve"> dans un délai de quinze jours dès réception </w:t>
      </w:r>
      <w:r w:rsidRPr="00430EE9">
        <w:rPr>
          <w:rFonts w:ascii="Aptos" w:hAnsi="Aptos" w:cs="Arial"/>
          <w:sz w:val="24"/>
          <w:szCs w:val="24"/>
        </w:rPr>
        <w:t>du paiement dû</w:t>
      </w:r>
      <w:r w:rsidRPr="002A1D46">
        <w:rPr>
          <w:rFonts w:ascii="Aptos" w:hAnsi="Aptos" w:cs="Arial"/>
          <w:sz w:val="24"/>
          <w:szCs w:val="24"/>
        </w:rPr>
        <w:t>.</w:t>
      </w:r>
    </w:p>
    <w:p w14:paraId="1321875A" w14:textId="2F04B34C" w:rsidR="00C2602C" w:rsidRDefault="00A53E4F" w:rsidP="143D8E7D">
      <w:pPr>
        <w:spacing w:before="240" w:after="240" w:line="300" w:lineRule="atLeast"/>
        <w:jc w:val="both"/>
        <w:rPr>
          <w:rFonts w:ascii="Aptos" w:hAnsi="Aptos" w:cs="Arial"/>
          <w:sz w:val="24"/>
          <w:szCs w:val="24"/>
        </w:rPr>
      </w:pPr>
      <w:r w:rsidRPr="002A1D46">
        <w:rPr>
          <w:rFonts w:ascii="Aptos" w:hAnsi="Aptos" w:cs="Arial"/>
          <w:sz w:val="24"/>
          <w:szCs w:val="24"/>
        </w:rPr>
        <w:t xml:space="preserve">   Sont conservés au registre des concessions l’envoi de la copie de l’acte ainsi que l’exécution du paiement dû pour le </w:t>
      </w:r>
      <w:r w:rsidRPr="001D35C5">
        <w:rPr>
          <w:rFonts w:ascii="Aptos" w:hAnsi="Aptos" w:cs="Arial"/>
          <w:color w:val="000000" w:themeColor="text1"/>
          <w:sz w:val="24"/>
          <w:szCs w:val="24"/>
        </w:rPr>
        <w:t xml:space="preserve">renouvellement ou </w:t>
      </w:r>
      <w:r w:rsidR="00CD0242" w:rsidRPr="001D35C5">
        <w:rPr>
          <w:rFonts w:ascii="Aptos" w:hAnsi="Aptos" w:cs="Arial"/>
          <w:color w:val="000000" w:themeColor="text1"/>
          <w:sz w:val="24"/>
          <w:szCs w:val="24"/>
        </w:rPr>
        <w:t xml:space="preserve">la mention officielle de </w:t>
      </w:r>
      <w:r w:rsidRPr="001D35C5">
        <w:rPr>
          <w:rFonts w:ascii="Aptos" w:hAnsi="Aptos" w:cs="Arial"/>
          <w:color w:val="000000" w:themeColor="text1"/>
          <w:sz w:val="24"/>
          <w:szCs w:val="24"/>
        </w:rPr>
        <w:t xml:space="preserve">l’absence </w:t>
      </w:r>
      <w:r w:rsidRPr="002A1D46">
        <w:rPr>
          <w:rFonts w:ascii="Aptos" w:hAnsi="Aptos" w:cs="Arial"/>
          <w:sz w:val="24"/>
          <w:szCs w:val="24"/>
        </w:rPr>
        <w:t xml:space="preserve">de réponse du titulaire de la concession ou, s’il est décédé, </w:t>
      </w:r>
      <w:r w:rsidR="00702430">
        <w:rPr>
          <w:rFonts w:ascii="Aptos" w:hAnsi="Aptos" w:cs="Arial"/>
          <w:sz w:val="24"/>
          <w:szCs w:val="24"/>
        </w:rPr>
        <w:t>de</w:t>
      </w:r>
      <w:r w:rsidRPr="002A1D46">
        <w:rPr>
          <w:rFonts w:ascii="Aptos" w:hAnsi="Aptos" w:cs="Arial"/>
          <w:sz w:val="24"/>
          <w:szCs w:val="24"/>
        </w:rPr>
        <w:t xml:space="preserve"> ses ayants droit. </w:t>
      </w:r>
    </w:p>
    <w:p w14:paraId="5E14A49C" w14:textId="3C932E2D" w:rsidR="009217F4" w:rsidRPr="009217F4" w:rsidRDefault="009217F4" w:rsidP="00CB4747">
      <w:pPr>
        <w:tabs>
          <w:tab w:val="left" w:pos="0"/>
        </w:tabs>
        <w:spacing w:before="240" w:after="240" w:line="300" w:lineRule="atLeast"/>
        <w:jc w:val="both"/>
        <w:rPr>
          <w:rFonts w:ascii="Aptos" w:hAnsi="Aptos" w:cs="Arial"/>
          <w:b/>
          <w:bCs/>
          <w:sz w:val="24"/>
          <w:szCs w:val="24"/>
        </w:rPr>
      </w:pPr>
      <w:r>
        <w:rPr>
          <w:rFonts w:ascii="Aptos" w:hAnsi="Aptos" w:cs="Arial"/>
          <w:b/>
          <w:bCs/>
          <w:sz w:val="24"/>
          <w:szCs w:val="24"/>
        </w:rPr>
        <w:t>Section 3</w:t>
      </w:r>
      <w:r w:rsidR="009D0070">
        <w:rPr>
          <w:rFonts w:ascii="Aptos" w:hAnsi="Aptos" w:cs="Arial"/>
          <w:b/>
          <w:bCs/>
          <w:sz w:val="24"/>
          <w:szCs w:val="24"/>
        </w:rPr>
        <w:t xml:space="preserve"> – </w:t>
      </w:r>
      <w:r>
        <w:rPr>
          <w:rFonts w:ascii="Aptos" w:hAnsi="Aptos" w:cs="Arial"/>
          <w:b/>
          <w:bCs/>
          <w:sz w:val="24"/>
          <w:szCs w:val="24"/>
        </w:rPr>
        <w:t>Sort des sépultures concédées a</w:t>
      </w:r>
      <w:r w:rsidR="007F4BED">
        <w:rPr>
          <w:rFonts w:ascii="Aptos" w:hAnsi="Aptos" w:cs="Arial"/>
          <w:b/>
          <w:bCs/>
          <w:sz w:val="24"/>
          <w:szCs w:val="24"/>
        </w:rPr>
        <w:t>rrivées à leur</w:t>
      </w:r>
      <w:r>
        <w:rPr>
          <w:rFonts w:ascii="Aptos" w:hAnsi="Aptos" w:cs="Arial"/>
          <w:b/>
          <w:bCs/>
          <w:sz w:val="24"/>
          <w:szCs w:val="24"/>
        </w:rPr>
        <w:t xml:space="preserve"> terme</w:t>
      </w:r>
    </w:p>
    <w:p w14:paraId="22530A64" w14:textId="62DDA2DC" w:rsidR="009217F4" w:rsidRPr="004C2C46" w:rsidRDefault="009217F4" w:rsidP="004A043E">
      <w:pPr>
        <w:pStyle w:val="Paragraphedeliste"/>
        <w:numPr>
          <w:ilvl w:val="0"/>
          <w:numId w:val="13"/>
        </w:numPr>
        <w:tabs>
          <w:tab w:val="left" w:pos="851"/>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4C2C46">
        <w:rPr>
          <w:rFonts w:ascii="Aptos" w:hAnsi="Aptos" w:cs="Arial"/>
          <w:color w:val="000000" w:themeColor="text1"/>
          <w:sz w:val="24"/>
          <w:szCs w:val="24"/>
        </w:rPr>
        <w:lastRenderedPageBreak/>
        <w:t xml:space="preserve">Au terme de la concession, à défaut de renouvellement, les restes mortels sont déposés dans </w:t>
      </w:r>
      <w:r w:rsidR="16855548" w:rsidRPr="004C2C46">
        <w:rPr>
          <w:rFonts w:ascii="Aptos" w:hAnsi="Aptos" w:cs="Arial"/>
          <w:color w:val="000000" w:themeColor="text1"/>
          <w:sz w:val="24"/>
          <w:szCs w:val="24"/>
        </w:rPr>
        <w:t xml:space="preserve">un </w:t>
      </w:r>
      <w:r w:rsidRPr="004C2C46">
        <w:rPr>
          <w:rFonts w:ascii="Aptos" w:hAnsi="Aptos" w:cs="Arial"/>
          <w:color w:val="000000" w:themeColor="text1"/>
          <w:sz w:val="24"/>
          <w:szCs w:val="24"/>
        </w:rPr>
        <w:t xml:space="preserve">ossuaire du cimetière et la sépulture </w:t>
      </w:r>
      <w:r w:rsidR="003361AA" w:rsidRPr="004C2C46">
        <w:rPr>
          <w:rFonts w:ascii="Aptos" w:hAnsi="Aptos" w:cs="Arial"/>
          <w:color w:val="000000" w:themeColor="text1"/>
          <w:sz w:val="24"/>
          <w:szCs w:val="24"/>
        </w:rPr>
        <w:t>est récupérée par</w:t>
      </w:r>
      <w:r w:rsidRPr="004C2C46">
        <w:rPr>
          <w:rFonts w:ascii="Aptos" w:hAnsi="Aptos" w:cs="Arial"/>
          <w:color w:val="000000" w:themeColor="text1"/>
          <w:sz w:val="24"/>
          <w:szCs w:val="24"/>
        </w:rPr>
        <w:t xml:space="preserve"> la Commune qui peut à nouveau en disposer. </w:t>
      </w:r>
      <w:r w:rsidR="003361AA" w:rsidRPr="004C2C46">
        <w:rPr>
          <w:rFonts w:ascii="Aptos" w:hAnsi="Aptos" w:cs="Arial"/>
          <w:color w:val="000000" w:themeColor="text1"/>
          <w:sz w:val="24"/>
          <w:szCs w:val="24"/>
        </w:rPr>
        <w:t>Le Collège communal acte la récupération.</w:t>
      </w:r>
    </w:p>
    <w:p w14:paraId="50DEFD26" w14:textId="6D0B33EA" w:rsidR="00D853BB" w:rsidRPr="004C2C46" w:rsidRDefault="00D853BB" w:rsidP="00D853BB">
      <w:pPr>
        <w:pStyle w:val="Paragraphedeliste"/>
        <w:tabs>
          <w:tab w:val="left" w:pos="851"/>
          <w:tab w:val="left" w:pos="993"/>
        </w:tabs>
        <w:spacing w:before="240" w:after="240" w:line="300" w:lineRule="atLeast"/>
        <w:ind w:left="0"/>
        <w:contextualSpacing w:val="0"/>
        <w:jc w:val="both"/>
        <w:rPr>
          <w:rFonts w:ascii="Aptos" w:eastAsia="Calibri" w:hAnsi="Aptos" w:cs="Arial"/>
          <w:color w:val="000000" w:themeColor="text1"/>
          <w:sz w:val="24"/>
          <w:szCs w:val="24"/>
        </w:rPr>
      </w:pPr>
      <w:r w:rsidRPr="004C2C46">
        <w:rPr>
          <w:rFonts w:ascii="Aptos" w:hAnsi="Aptos" w:cs="Arial"/>
          <w:color w:val="000000" w:themeColor="text1"/>
          <w:sz w:val="24"/>
          <w:szCs w:val="24"/>
        </w:rPr>
        <w:t xml:space="preserve">   L’Administration communale établit un inventaire des concessions de sépulture non renouvelées.</w:t>
      </w:r>
    </w:p>
    <w:p w14:paraId="7D399179" w14:textId="25C65AB4" w:rsidR="00DC081D" w:rsidRPr="004C2C46" w:rsidRDefault="009217F4" w:rsidP="00DC081D">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4C2C46">
        <w:rPr>
          <w:rFonts w:ascii="Aptos" w:hAnsi="Aptos" w:cs="Arial"/>
          <w:color w:val="000000" w:themeColor="text1"/>
          <w:sz w:val="24"/>
          <w:szCs w:val="24"/>
        </w:rPr>
        <w:t>Lorsqu’il est mis fin à une concession de sépulture, les signes indicatifs de sépulture non enlevés à l'échéance du délai fixé par l</w:t>
      </w:r>
      <w:r w:rsidR="00C751FF" w:rsidRPr="004C2C46">
        <w:rPr>
          <w:rFonts w:ascii="Aptos" w:hAnsi="Aptos" w:cs="Arial"/>
          <w:color w:val="000000" w:themeColor="text1"/>
          <w:sz w:val="24"/>
          <w:szCs w:val="24"/>
        </w:rPr>
        <w:t xml:space="preserve">e Bourgmestre </w:t>
      </w:r>
      <w:r w:rsidR="00136F15" w:rsidRPr="004C2C46">
        <w:rPr>
          <w:rFonts w:ascii="Aptos" w:hAnsi="Aptos" w:cs="Arial"/>
          <w:color w:val="000000" w:themeColor="text1"/>
          <w:sz w:val="24"/>
          <w:szCs w:val="24"/>
        </w:rPr>
        <w:t xml:space="preserve">ou </w:t>
      </w:r>
      <w:r w:rsidR="00BC5F8F" w:rsidRPr="004C2C46">
        <w:rPr>
          <w:rFonts w:ascii="Aptos" w:hAnsi="Aptos" w:cs="Arial"/>
          <w:color w:val="000000" w:themeColor="text1"/>
          <w:sz w:val="24"/>
          <w:szCs w:val="24"/>
        </w:rPr>
        <w:t xml:space="preserve">l’Échevin </w:t>
      </w:r>
      <w:r w:rsidR="008938D3" w:rsidRPr="004C2C46">
        <w:rPr>
          <w:rFonts w:ascii="Aptos" w:hAnsi="Aptos" w:cs="Arial"/>
          <w:color w:val="000000" w:themeColor="text1"/>
          <w:sz w:val="24"/>
          <w:szCs w:val="24"/>
        </w:rPr>
        <w:t xml:space="preserve">délégué </w:t>
      </w:r>
      <w:r w:rsidRPr="004C2C46">
        <w:rPr>
          <w:rFonts w:ascii="Aptos" w:hAnsi="Aptos" w:cs="Arial"/>
          <w:color w:val="000000" w:themeColor="text1"/>
          <w:sz w:val="24"/>
          <w:szCs w:val="24"/>
        </w:rPr>
        <w:t>ainsi que les constructions souterraines qui subsisteraient deviennent propriété de la Commune</w:t>
      </w:r>
      <w:r w:rsidR="00674223" w:rsidRPr="004C2C46">
        <w:rPr>
          <w:rFonts w:ascii="Aptos" w:hAnsi="Aptos" w:cs="Arial"/>
          <w:color w:val="000000" w:themeColor="text1"/>
          <w:sz w:val="24"/>
          <w:szCs w:val="24"/>
        </w:rPr>
        <w:t xml:space="preserve">. </w:t>
      </w:r>
    </w:p>
    <w:p w14:paraId="479487AE" w14:textId="11CC7063" w:rsidR="008F4EA1" w:rsidRPr="004C2C46" w:rsidRDefault="00D853BB" w:rsidP="002839AA">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4C2C46">
        <w:rPr>
          <w:rFonts w:ascii="Aptos" w:eastAsia="Calibri" w:hAnsi="Aptos" w:cs="Arial"/>
          <w:color w:val="000000" w:themeColor="text1"/>
          <w:sz w:val="24"/>
          <w:szCs w:val="24"/>
        </w:rPr>
        <w:t>§ 1</w:t>
      </w:r>
      <w:r w:rsidRPr="004C2C46">
        <w:rPr>
          <w:rFonts w:ascii="Aptos" w:eastAsia="Calibri" w:hAnsi="Aptos" w:cs="Arial"/>
          <w:color w:val="000000" w:themeColor="text1"/>
          <w:sz w:val="24"/>
          <w:szCs w:val="24"/>
          <w:vertAlign w:val="superscript"/>
        </w:rPr>
        <w:t>er</w:t>
      </w:r>
      <w:r w:rsidRPr="004C2C46">
        <w:rPr>
          <w:rFonts w:ascii="Aptos" w:eastAsia="Calibri" w:hAnsi="Aptos" w:cs="Arial"/>
          <w:color w:val="000000" w:themeColor="text1"/>
          <w:sz w:val="24"/>
          <w:szCs w:val="24"/>
        </w:rPr>
        <w:t xml:space="preserve">. </w:t>
      </w:r>
      <w:r w:rsidR="00B3315C" w:rsidRPr="004C2C46">
        <w:rPr>
          <w:rFonts w:ascii="Aptos" w:eastAsia="Calibri" w:hAnsi="Aptos" w:cs="Arial"/>
          <w:color w:val="000000" w:themeColor="text1"/>
          <w:sz w:val="24"/>
          <w:szCs w:val="24"/>
        </w:rPr>
        <w:t xml:space="preserve">Le Collège communal </w:t>
      </w:r>
      <w:r w:rsidR="00DC081D" w:rsidRPr="004C2C46">
        <w:rPr>
          <w:rFonts w:ascii="Aptos" w:hAnsi="Aptos" w:cs="Arial"/>
          <w:color w:val="000000" w:themeColor="text1"/>
          <w:sz w:val="24"/>
          <w:szCs w:val="24"/>
        </w:rPr>
        <w:t xml:space="preserve">peut concéder à nouveau </w:t>
      </w:r>
      <w:r w:rsidR="00E27057" w:rsidRPr="004C2C46">
        <w:rPr>
          <w:rFonts w:ascii="Aptos" w:hAnsi="Aptos" w:cs="Arial"/>
          <w:color w:val="000000" w:themeColor="text1"/>
          <w:sz w:val="24"/>
          <w:szCs w:val="24"/>
        </w:rPr>
        <w:t>les sépultures</w:t>
      </w:r>
      <w:r w:rsidR="00384843" w:rsidRPr="004C2C46">
        <w:rPr>
          <w:rFonts w:ascii="Aptos" w:hAnsi="Aptos" w:cs="Arial"/>
          <w:color w:val="000000" w:themeColor="text1"/>
          <w:sz w:val="24"/>
          <w:szCs w:val="24"/>
        </w:rPr>
        <w:t xml:space="preserve"> récupérées conformément à l’article</w:t>
      </w:r>
      <w:r w:rsidR="000545E9" w:rsidRPr="004C2C46">
        <w:rPr>
          <w:rFonts w:ascii="Aptos" w:hAnsi="Aptos" w:cs="Arial"/>
          <w:color w:val="000000" w:themeColor="text1"/>
          <w:sz w:val="24"/>
          <w:szCs w:val="24"/>
        </w:rPr>
        <w:t> </w:t>
      </w:r>
      <w:r w:rsidR="00384843" w:rsidRPr="004C2C46">
        <w:rPr>
          <w:rFonts w:ascii="Aptos" w:hAnsi="Aptos" w:cs="Arial"/>
          <w:color w:val="000000" w:themeColor="text1"/>
          <w:sz w:val="24"/>
          <w:szCs w:val="24"/>
        </w:rPr>
        <w:t>9</w:t>
      </w:r>
      <w:r w:rsidR="00E85B26" w:rsidRPr="004C2C46">
        <w:rPr>
          <w:rFonts w:ascii="Aptos" w:hAnsi="Aptos" w:cs="Arial"/>
          <w:color w:val="000000" w:themeColor="text1"/>
          <w:sz w:val="24"/>
          <w:szCs w:val="24"/>
        </w:rPr>
        <w:t>8</w:t>
      </w:r>
      <w:r w:rsidR="00DC081D" w:rsidRPr="004C2C46">
        <w:rPr>
          <w:rFonts w:ascii="Aptos" w:hAnsi="Aptos" w:cs="Arial"/>
          <w:color w:val="000000" w:themeColor="text1"/>
          <w:sz w:val="24"/>
          <w:szCs w:val="24"/>
        </w:rPr>
        <w:t xml:space="preserve">, avec ou sans </w:t>
      </w:r>
      <w:r w:rsidR="00CB3291" w:rsidRPr="004C2C46">
        <w:rPr>
          <w:rFonts w:ascii="Aptos" w:hAnsi="Aptos" w:cs="Arial"/>
          <w:color w:val="000000" w:themeColor="text1"/>
          <w:sz w:val="24"/>
          <w:szCs w:val="24"/>
        </w:rPr>
        <w:t xml:space="preserve">les </w:t>
      </w:r>
      <w:r w:rsidR="00DC081D" w:rsidRPr="004C2C46">
        <w:rPr>
          <w:rFonts w:ascii="Aptos" w:hAnsi="Aptos" w:cs="Arial"/>
          <w:color w:val="000000" w:themeColor="text1"/>
          <w:sz w:val="24"/>
          <w:szCs w:val="24"/>
        </w:rPr>
        <w:t>signe</w:t>
      </w:r>
      <w:r w:rsidR="00CB3291" w:rsidRPr="004C2C46">
        <w:rPr>
          <w:rFonts w:ascii="Aptos" w:hAnsi="Aptos" w:cs="Arial"/>
          <w:color w:val="000000" w:themeColor="text1"/>
          <w:sz w:val="24"/>
          <w:szCs w:val="24"/>
        </w:rPr>
        <w:t>s</w:t>
      </w:r>
      <w:r w:rsidR="00DC081D" w:rsidRPr="004C2C46">
        <w:rPr>
          <w:rFonts w:ascii="Aptos" w:hAnsi="Aptos" w:cs="Arial"/>
          <w:color w:val="000000" w:themeColor="text1"/>
          <w:sz w:val="24"/>
          <w:szCs w:val="24"/>
        </w:rPr>
        <w:t xml:space="preserve"> indicatif</w:t>
      </w:r>
      <w:r w:rsidR="00CB3291" w:rsidRPr="004C2C46">
        <w:rPr>
          <w:rFonts w:ascii="Aptos" w:hAnsi="Aptos" w:cs="Arial"/>
          <w:color w:val="000000" w:themeColor="text1"/>
          <w:sz w:val="24"/>
          <w:szCs w:val="24"/>
        </w:rPr>
        <w:t>s</w:t>
      </w:r>
      <w:r w:rsidR="00DC081D" w:rsidRPr="004C2C46">
        <w:rPr>
          <w:rFonts w:ascii="Aptos" w:hAnsi="Aptos" w:cs="Arial"/>
          <w:color w:val="000000" w:themeColor="text1"/>
          <w:sz w:val="24"/>
          <w:szCs w:val="24"/>
        </w:rPr>
        <w:t xml:space="preserve"> de sépulture</w:t>
      </w:r>
      <w:r w:rsidR="00CB3291" w:rsidRPr="004C2C46">
        <w:rPr>
          <w:rFonts w:ascii="Aptos" w:hAnsi="Aptos" w:cs="Arial"/>
          <w:color w:val="000000" w:themeColor="text1"/>
          <w:sz w:val="24"/>
          <w:szCs w:val="24"/>
        </w:rPr>
        <w:t xml:space="preserve"> récupérés conformément à l’article </w:t>
      </w:r>
      <w:r w:rsidR="00E85B26" w:rsidRPr="004C2C46">
        <w:rPr>
          <w:rFonts w:ascii="Aptos" w:hAnsi="Aptos" w:cs="Arial"/>
          <w:color w:val="000000" w:themeColor="text1"/>
          <w:sz w:val="24"/>
          <w:szCs w:val="24"/>
        </w:rPr>
        <w:t>99</w:t>
      </w:r>
      <w:r w:rsidR="00DC081D" w:rsidRPr="004C2C46">
        <w:rPr>
          <w:rFonts w:ascii="Aptos" w:hAnsi="Aptos" w:cs="Arial"/>
          <w:color w:val="000000" w:themeColor="text1"/>
          <w:sz w:val="24"/>
          <w:szCs w:val="24"/>
        </w:rPr>
        <w:t xml:space="preserve">, </w:t>
      </w:r>
      <w:r w:rsidR="00F75632" w:rsidRPr="004C2C46">
        <w:rPr>
          <w:rFonts w:ascii="Aptos" w:hAnsi="Aptos" w:cs="Arial"/>
          <w:color w:val="000000" w:themeColor="text1"/>
          <w:sz w:val="24"/>
          <w:szCs w:val="24"/>
        </w:rPr>
        <w:t xml:space="preserve">le cas échéant </w:t>
      </w:r>
      <w:r w:rsidR="00DC081D" w:rsidRPr="004C2C46">
        <w:rPr>
          <w:rFonts w:ascii="Aptos" w:hAnsi="Aptos" w:cs="Arial"/>
          <w:color w:val="000000" w:themeColor="text1"/>
          <w:sz w:val="24"/>
          <w:szCs w:val="24"/>
        </w:rPr>
        <w:t>dans le respect</w:t>
      </w:r>
      <w:r w:rsidR="00F75632" w:rsidRPr="004C2C46">
        <w:rPr>
          <w:rFonts w:ascii="Aptos" w:hAnsi="Aptos" w:cs="Arial"/>
          <w:color w:val="000000" w:themeColor="text1"/>
          <w:sz w:val="24"/>
          <w:szCs w:val="24"/>
        </w:rPr>
        <w:t xml:space="preserve"> de l’article 12</w:t>
      </w:r>
      <w:r w:rsidR="00E85B26" w:rsidRPr="004C2C46">
        <w:rPr>
          <w:rFonts w:ascii="Aptos" w:hAnsi="Aptos" w:cs="Arial"/>
          <w:color w:val="000000" w:themeColor="text1"/>
          <w:sz w:val="24"/>
          <w:szCs w:val="24"/>
        </w:rPr>
        <w:t>2</w:t>
      </w:r>
      <w:r w:rsidR="00F75632" w:rsidRPr="004C2C46">
        <w:rPr>
          <w:rFonts w:ascii="Aptos" w:hAnsi="Aptos" w:cs="Arial"/>
          <w:color w:val="000000" w:themeColor="text1"/>
          <w:sz w:val="24"/>
          <w:szCs w:val="24"/>
        </w:rPr>
        <w:t xml:space="preserve"> applicable</w:t>
      </w:r>
      <w:r w:rsidR="00DC081D" w:rsidRPr="004C2C46">
        <w:rPr>
          <w:rFonts w:ascii="Aptos" w:hAnsi="Aptos" w:cs="Arial"/>
          <w:color w:val="000000" w:themeColor="text1"/>
          <w:sz w:val="24"/>
          <w:szCs w:val="24"/>
        </w:rPr>
        <w:t xml:space="preserve"> aux </w:t>
      </w:r>
      <w:r w:rsidR="00F75632" w:rsidRPr="004C2C46">
        <w:rPr>
          <w:rFonts w:ascii="Aptos" w:hAnsi="Aptos" w:cs="Arial"/>
          <w:color w:val="000000" w:themeColor="text1"/>
          <w:sz w:val="24"/>
          <w:szCs w:val="24"/>
        </w:rPr>
        <w:t xml:space="preserve">sépultures érigées avant </w:t>
      </w:r>
      <w:r w:rsidR="00DC081D" w:rsidRPr="004C2C46">
        <w:rPr>
          <w:rFonts w:ascii="Aptos" w:hAnsi="Aptos" w:cs="Arial"/>
          <w:color w:val="000000" w:themeColor="text1"/>
          <w:sz w:val="24"/>
          <w:szCs w:val="24"/>
        </w:rPr>
        <w:t xml:space="preserve">1945. </w:t>
      </w:r>
    </w:p>
    <w:p w14:paraId="7DC712BF" w14:textId="68333604" w:rsidR="008F4EA1" w:rsidRPr="004C2C46" w:rsidRDefault="008F4EA1" w:rsidP="008F4EA1">
      <w:pPr>
        <w:pStyle w:val="Paragraphedeliste"/>
        <w:tabs>
          <w:tab w:val="left" w:pos="993"/>
        </w:tabs>
        <w:spacing w:before="240" w:after="240" w:line="300" w:lineRule="atLeast"/>
        <w:ind w:left="0"/>
        <w:contextualSpacing w:val="0"/>
        <w:jc w:val="both"/>
        <w:rPr>
          <w:rFonts w:ascii="Aptos" w:hAnsi="Aptos" w:cs="Arial"/>
          <w:color w:val="000000" w:themeColor="text1"/>
          <w:sz w:val="24"/>
          <w:szCs w:val="24"/>
        </w:rPr>
      </w:pPr>
      <w:r w:rsidRPr="004C2C46">
        <w:rPr>
          <w:rFonts w:ascii="Aptos" w:hAnsi="Aptos" w:cs="Arial"/>
          <w:color w:val="000000" w:themeColor="text1"/>
          <w:sz w:val="24"/>
          <w:szCs w:val="24"/>
        </w:rPr>
        <w:t xml:space="preserve">   § 2. L</w:t>
      </w:r>
      <w:r w:rsidR="00DC081D" w:rsidRPr="004C2C46">
        <w:rPr>
          <w:rFonts w:ascii="Aptos" w:hAnsi="Aptos" w:cs="Arial"/>
          <w:color w:val="000000" w:themeColor="text1"/>
          <w:sz w:val="24"/>
          <w:szCs w:val="24"/>
        </w:rPr>
        <w:t>es concessions</w:t>
      </w:r>
      <w:r w:rsidR="0025191A" w:rsidRPr="004C2C46">
        <w:rPr>
          <w:rFonts w:ascii="Aptos" w:hAnsi="Aptos" w:cs="Arial"/>
          <w:color w:val="000000" w:themeColor="text1"/>
          <w:sz w:val="24"/>
          <w:szCs w:val="24"/>
        </w:rPr>
        <w:t xml:space="preserve"> </w:t>
      </w:r>
      <w:r w:rsidRPr="004C2C46">
        <w:rPr>
          <w:rFonts w:ascii="Aptos" w:hAnsi="Aptos" w:cs="Arial"/>
          <w:color w:val="000000" w:themeColor="text1"/>
          <w:sz w:val="24"/>
          <w:szCs w:val="24"/>
        </w:rPr>
        <w:t xml:space="preserve">de sépulture </w:t>
      </w:r>
      <w:r w:rsidR="001D560D" w:rsidRPr="004C2C46">
        <w:rPr>
          <w:rFonts w:ascii="Aptos" w:hAnsi="Aptos" w:cs="Arial"/>
          <w:color w:val="000000" w:themeColor="text1"/>
          <w:sz w:val="24"/>
          <w:szCs w:val="24"/>
        </w:rPr>
        <w:t>r</w:t>
      </w:r>
      <w:r w:rsidR="00FF0EAF" w:rsidRPr="004C2C46">
        <w:rPr>
          <w:rFonts w:ascii="Aptos" w:hAnsi="Aptos" w:cs="Arial"/>
          <w:color w:val="000000" w:themeColor="text1"/>
          <w:sz w:val="24"/>
          <w:szCs w:val="24"/>
        </w:rPr>
        <w:t>écupér</w:t>
      </w:r>
      <w:r w:rsidR="00EF54F7" w:rsidRPr="004C2C46">
        <w:rPr>
          <w:rFonts w:ascii="Aptos" w:hAnsi="Aptos" w:cs="Arial"/>
          <w:color w:val="000000" w:themeColor="text1"/>
          <w:sz w:val="24"/>
          <w:szCs w:val="24"/>
        </w:rPr>
        <w:t>é</w:t>
      </w:r>
      <w:r w:rsidR="001D560D" w:rsidRPr="004C2C46">
        <w:rPr>
          <w:rFonts w:ascii="Aptos" w:hAnsi="Aptos" w:cs="Arial"/>
          <w:color w:val="000000" w:themeColor="text1"/>
          <w:sz w:val="24"/>
          <w:szCs w:val="24"/>
        </w:rPr>
        <w:t>es</w:t>
      </w:r>
      <w:r w:rsidR="00FF0EAF" w:rsidRPr="004C2C46">
        <w:rPr>
          <w:rFonts w:ascii="Aptos" w:hAnsi="Aptos" w:cs="Arial"/>
          <w:color w:val="000000" w:themeColor="text1"/>
          <w:sz w:val="24"/>
          <w:szCs w:val="24"/>
        </w:rPr>
        <w:t xml:space="preserve"> conformément à l’article 98</w:t>
      </w:r>
      <w:r w:rsidR="0025191A" w:rsidRPr="004C2C46">
        <w:rPr>
          <w:rFonts w:ascii="Aptos" w:hAnsi="Aptos" w:cs="Arial"/>
          <w:color w:val="000000" w:themeColor="text1"/>
          <w:sz w:val="24"/>
          <w:szCs w:val="24"/>
        </w:rPr>
        <w:t xml:space="preserve"> </w:t>
      </w:r>
      <w:r w:rsidR="00DC081D" w:rsidRPr="004C2C46">
        <w:rPr>
          <w:rFonts w:ascii="Aptos" w:hAnsi="Aptos" w:cs="Arial"/>
          <w:color w:val="000000" w:themeColor="text1"/>
          <w:sz w:val="24"/>
          <w:szCs w:val="24"/>
        </w:rPr>
        <w:t>sont reprises dans un registre avec photo</w:t>
      </w:r>
      <w:r w:rsidR="001D560D" w:rsidRPr="004C2C46">
        <w:rPr>
          <w:rFonts w:ascii="Aptos" w:hAnsi="Aptos" w:cs="Arial"/>
          <w:color w:val="000000" w:themeColor="text1"/>
          <w:sz w:val="24"/>
          <w:szCs w:val="24"/>
        </w:rPr>
        <w:t>graphies</w:t>
      </w:r>
      <w:r w:rsidR="00DC081D" w:rsidRPr="004C2C46">
        <w:rPr>
          <w:rFonts w:ascii="Aptos" w:hAnsi="Aptos" w:cs="Arial"/>
          <w:color w:val="000000" w:themeColor="text1"/>
          <w:sz w:val="24"/>
          <w:szCs w:val="24"/>
        </w:rPr>
        <w:t>, mentionnant les caractéristiques techniques et financières.</w:t>
      </w:r>
    </w:p>
    <w:p w14:paraId="7AADEA14" w14:textId="68E8AD30" w:rsidR="00DC081D" w:rsidRPr="004C2C46" w:rsidRDefault="008F4EA1" w:rsidP="008F4EA1">
      <w:pPr>
        <w:pStyle w:val="Paragraphedeliste"/>
        <w:tabs>
          <w:tab w:val="left" w:pos="993"/>
        </w:tabs>
        <w:spacing w:before="240" w:after="240" w:line="300" w:lineRule="atLeast"/>
        <w:ind w:left="0"/>
        <w:contextualSpacing w:val="0"/>
        <w:jc w:val="both"/>
        <w:rPr>
          <w:rFonts w:ascii="Aptos" w:eastAsia="Calibri" w:hAnsi="Aptos" w:cs="Arial"/>
          <w:color w:val="000000" w:themeColor="text1"/>
          <w:sz w:val="24"/>
          <w:szCs w:val="24"/>
        </w:rPr>
      </w:pPr>
      <w:r w:rsidRPr="004C2C46">
        <w:rPr>
          <w:rFonts w:ascii="Aptos" w:hAnsi="Aptos" w:cs="Arial"/>
          <w:color w:val="000000" w:themeColor="text1"/>
          <w:sz w:val="24"/>
          <w:szCs w:val="24"/>
        </w:rPr>
        <w:t xml:space="preserve">   § 3. </w:t>
      </w:r>
      <w:r w:rsidR="00DC081D" w:rsidRPr="004C2C46">
        <w:rPr>
          <w:rFonts w:ascii="Aptos" w:hAnsi="Aptos" w:cs="Arial"/>
          <w:color w:val="000000" w:themeColor="text1"/>
          <w:sz w:val="24"/>
          <w:szCs w:val="24"/>
        </w:rPr>
        <w:t>L</w:t>
      </w:r>
      <w:r w:rsidR="00EF54F7" w:rsidRPr="004C2C46">
        <w:rPr>
          <w:rFonts w:ascii="Aptos" w:hAnsi="Aptos" w:cs="Arial"/>
          <w:color w:val="000000" w:themeColor="text1"/>
          <w:sz w:val="24"/>
          <w:szCs w:val="24"/>
        </w:rPr>
        <w:t>a</w:t>
      </w:r>
      <w:r w:rsidR="001D560D" w:rsidRPr="004C2C46">
        <w:rPr>
          <w:rFonts w:ascii="Aptos" w:hAnsi="Aptos" w:cs="Arial"/>
          <w:color w:val="000000" w:themeColor="text1"/>
          <w:sz w:val="24"/>
          <w:szCs w:val="24"/>
        </w:rPr>
        <w:t xml:space="preserve"> </w:t>
      </w:r>
      <w:r w:rsidR="00EF54F7" w:rsidRPr="004C2C46">
        <w:rPr>
          <w:rFonts w:ascii="Aptos" w:hAnsi="Aptos" w:cs="Arial"/>
          <w:color w:val="000000" w:themeColor="text1"/>
          <w:sz w:val="24"/>
          <w:szCs w:val="24"/>
        </w:rPr>
        <w:t>concess</w:t>
      </w:r>
      <w:r w:rsidR="00830046" w:rsidRPr="004C2C46">
        <w:rPr>
          <w:rFonts w:ascii="Aptos" w:hAnsi="Aptos" w:cs="Arial"/>
          <w:color w:val="000000" w:themeColor="text1"/>
          <w:sz w:val="24"/>
          <w:szCs w:val="24"/>
        </w:rPr>
        <w:t>i</w:t>
      </w:r>
      <w:r w:rsidR="00EF54F7" w:rsidRPr="004C2C46">
        <w:rPr>
          <w:rFonts w:ascii="Aptos" w:hAnsi="Aptos" w:cs="Arial"/>
          <w:color w:val="000000" w:themeColor="text1"/>
          <w:sz w:val="24"/>
          <w:szCs w:val="24"/>
        </w:rPr>
        <w:t>on</w:t>
      </w:r>
      <w:r w:rsidR="001D560D" w:rsidRPr="004C2C46">
        <w:rPr>
          <w:rFonts w:ascii="Aptos" w:hAnsi="Aptos" w:cs="Arial"/>
          <w:color w:val="000000" w:themeColor="text1"/>
          <w:sz w:val="24"/>
          <w:szCs w:val="24"/>
        </w:rPr>
        <w:t xml:space="preserve"> d</w:t>
      </w:r>
      <w:r w:rsidR="001433F4" w:rsidRPr="004C2C46">
        <w:rPr>
          <w:rFonts w:ascii="Aptos" w:hAnsi="Aptos" w:cs="Arial"/>
          <w:color w:val="000000" w:themeColor="text1"/>
          <w:sz w:val="24"/>
          <w:szCs w:val="24"/>
        </w:rPr>
        <w:t>’une</w:t>
      </w:r>
      <w:r w:rsidR="001D560D" w:rsidRPr="004C2C46">
        <w:rPr>
          <w:rFonts w:ascii="Aptos" w:hAnsi="Aptos" w:cs="Arial"/>
          <w:color w:val="000000" w:themeColor="text1"/>
          <w:sz w:val="24"/>
          <w:szCs w:val="24"/>
        </w:rPr>
        <w:t xml:space="preserve"> </w:t>
      </w:r>
      <w:r w:rsidR="00384843" w:rsidRPr="004C2C46">
        <w:rPr>
          <w:rFonts w:ascii="Aptos" w:hAnsi="Aptos" w:cs="Arial"/>
          <w:color w:val="000000" w:themeColor="text1"/>
          <w:sz w:val="24"/>
          <w:szCs w:val="24"/>
        </w:rPr>
        <w:t>sépulture</w:t>
      </w:r>
      <w:r w:rsidR="001433F4" w:rsidRPr="004C2C46">
        <w:rPr>
          <w:color w:val="000000" w:themeColor="text1"/>
        </w:rPr>
        <w:t xml:space="preserve"> </w:t>
      </w:r>
      <w:r w:rsidR="0040116D" w:rsidRPr="004C2C46">
        <w:rPr>
          <w:rFonts w:ascii="Aptos" w:hAnsi="Aptos" w:cs="Arial"/>
          <w:color w:val="000000" w:themeColor="text1"/>
          <w:sz w:val="24"/>
          <w:szCs w:val="24"/>
        </w:rPr>
        <w:t>récupérée conformément à l’article 98</w:t>
      </w:r>
      <w:r w:rsidR="00A74371" w:rsidRPr="004C2C46">
        <w:rPr>
          <w:rFonts w:ascii="Aptos" w:hAnsi="Aptos" w:cs="Arial"/>
          <w:color w:val="000000" w:themeColor="text1"/>
          <w:sz w:val="24"/>
          <w:szCs w:val="24"/>
        </w:rPr>
        <w:t xml:space="preserve">, avec ou sans </w:t>
      </w:r>
      <w:r w:rsidR="0036644C" w:rsidRPr="004C2C46">
        <w:rPr>
          <w:rFonts w:ascii="Aptos" w:hAnsi="Aptos" w:cs="Arial"/>
          <w:color w:val="000000" w:themeColor="text1"/>
          <w:sz w:val="24"/>
          <w:szCs w:val="24"/>
        </w:rPr>
        <w:t xml:space="preserve">les </w:t>
      </w:r>
      <w:r w:rsidR="00A74371" w:rsidRPr="004C2C46">
        <w:rPr>
          <w:rFonts w:ascii="Aptos" w:hAnsi="Aptos" w:cs="Arial"/>
          <w:color w:val="000000" w:themeColor="text1"/>
          <w:sz w:val="24"/>
          <w:szCs w:val="24"/>
        </w:rPr>
        <w:t>signe</w:t>
      </w:r>
      <w:r w:rsidR="0036644C" w:rsidRPr="004C2C46">
        <w:rPr>
          <w:rFonts w:ascii="Aptos" w:hAnsi="Aptos" w:cs="Arial"/>
          <w:color w:val="000000" w:themeColor="text1"/>
          <w:sz w:val="24"/>
          <w:szCs w:val="24"/>
        </w:rPr>
        <w:t>s</w:t>
      </w:r>
      <w:r w:rsidR="00A74371" w:rsidRPr="004C2C46">
        <w:rPr>
          <w:rFonts w:ascii="Aptos" w:hAnsi="Aptos" w:cs="Arial"/>
          <w:color w:val="000000" w:themeColor="text1"/>
          <w:sz w:val="24"/>
          <w:szCs w:val="24"/>
        </w:rPr>
        <w:t xml:space="preserve"> indicatif</w:t>
      </w:r>
      <w:r w:rsidR="0036644C" w:rsidRPr="004C2C46">
        <w:rPr>
          <w:rFonts w:ascii="Aptos" w:hAnsi="Aptos" w:cs="Arial"/>
          <w:color w:val="000000" w:themeColor="text1"/>
          <w:sz w:val="24"/>
          <w:szCs w:val="24"/>
        </w:rPr>
        <w:t>s</w:t>
      </w:r>
      <w:r w:rsidR="00A74371" w:rsidRPr="004C2C46">
        <w:rPr>
          <w:rFonts w:ascii="Aptos" w:hAnsi="Aptos" w:cs="Arial"/>
          <w:color w:val="000000" w:themeColor="text1"/>
          <w:sz w:val="24"/>
          <w:szCs w:val="24"/>
        </w:rPr>
        <w:t xml:space="preserve"> de sépulture</w:t>
      </w:r>
      <w:r w:rsidR="00384843" w:rsidRPr="004C2C46">
        <w:rPr>
          <w:rFonts w:ascii="Aptos" w:hAnsi="Aptos" w:cs="Arial"/>
          <w:color w:val="000000" w:themeColor="text1"/>
          <w:sz w:val="24"/>
          <w:szCs w:val="24"/>
        </w:rPr>
        <w:t xml:space="preserve"> récupérés</w:t>
      </w:r>
      <w:r w:rsidR="0040116D" w:rsidRPr="004C2C46">
        <w:rPr>
          <w:rFonts w:ascii="Aptos" w:hAnsi="Aptos" w:cs="Arial"/>
          <w:color w:val="000000" w:themeColor="text1"/>
          <w:sz w:val="24"/>
          <w:szCs w:val="24"/>
        </w:rPr>
        <w:t xml:space="preserve"> conformément à l’article 99</w:t>
      </w:r>
      <w:r w:rsidR="00A74371" w:rsidRPr="004C2C46">
        <w:rPr>
          <w:rFonts w:ascii="Aptos" w:hAnsi="Aptos" w:cs="Arial"/>
          <w:color w:val="000000" w:themeColor="text1"/>
          <w:sz w:val="24"/>
          <w:szCs w:val="24"/>
        </w:rPr>
        <w:t xml:space="preserve">, </w:t>
      </w:r>
      <w:r w:rsidR="007625A3" w:rsidRPr="004C2C46">
        <w:rPr>
          <w:rFonts w:ascii="Aptos" w:hAnsi="Aptos" w:cs="Arial"/>
          <w:color w:val="000000" w:themeColor="text1"/>
          <w:sz w:val="24"/>
          <w:szCs w:val="24"/>
        </w:rPr>
        <w:t xml:space="preserve">est </w:t>
      </w:r>
      <w:r w:rsidR="00DC081D" w:rsidRPr="004C2C46">
        <w:rPr>
          <w:rFonts w:ascii="Aptos" w:hAnsi="Aptos" w:cs="Arial"/>
          <w:color w:val="000000" w:themeColor="text1"/>
          <w:sz w:val="24"/>
          <w:szCs w:val="24"/>
        </w:rPr>
        <w:t>soumis</w:t>
      </w:r>
      <w:r w:rsidR="007625A3" w:rsidRPr="004C2C46">
        <w:rPr>
          <w:rFonts w:ascii="Aptos" w:hAnsi="Aptos" w:cs="Arial"/>
          <w:color w:val="000000" w:themeColor="text1"/>
          <w:sz w:val="24"/>
          <w:szCs w:val="24"/>
        </w:rPr>
        <w:t>e</w:t>
      </w:r>
      <w:r w:rsidR="00DC081D" w:rsidRPr="004C2C46">
        <w:rPr>
          <w:rFonts w:ascii="Aptos" w:hAnsi="Aptos" w:cs="Arial"/>
          <w:color w:val="000000" w:themeColor="text1"/>
          <w:sz w:val="24"/>
          <w:szCs w:val="24"/>
        </w:rPr>
        <w:t xml:space="preserve"> au paiement du montant </w:t>
      </w:r>
      <w:r w:rsidR="007625A3" w:rsidRPr="004C2C46">
        <w:rPr>
          <w:rFonts w:ascii="Aptos" w:hAnsi="Aptos" w:cs="Arial"/>
          <w:color w:val="000000" w:themeColor="text1"/>
          <w:sz w:val="24"/>
          <w:szCs w:val="24"/>
        </w:rPr>
        <w:t xml:space="preserve">fixé </w:t>
      </w:r>
      <w:r w:rsidR="00DC081D" w:rsidRPr="004C2C46">
        <w:rPr>
          <w:rFonts w:ascii="Aptos" w:hAnsi="Aptos" w:cs="Arial"/>
          <w:color w:val="000000" w:themeColor="text1"/>
          <w:sz w:val="24"/>
          <w:szCs w:val="24"/>
        </w:rPr>
        <w:t xml:space="preserve">dans le règlement </w:t>
      </w:r>
      <w:r w:rsidR="009C3748" w:rsidRPr="004C2C46">
        <w:rPr>
          <w:rFonts w:ascii="Aptos" w:hAnsi="Aptos" w:cs="Arial"/>
          <w:color w:val="000000" w:themeColor="text1"/>
          <w:sz w:val="24"/>
          <w:szCs w:val="24"/>
        </w:rPr>
        <w:t>fixa</w:t>
      </w:r>
      <w:r w:rsidR="00DC081D" w:rsidRPr="004C2C46">
        <w:rPr>
          <w:rFonts w:ascii="Aptos" w:hAnsi="Aptos" w:cs="Arial"/>
          <w:color w:val="000000" w:themeColor="text1"/>
          <w:sz w:val="24"/>
          <w:szCs w:val="24"/>
        </w:rPr>
        <w:t>nt</w:t>
      </w:r>
      <w:r w:rsidR="009C3748" w:rsidRPr="004C2C46">
        <w:rPr>
          <w:rFonts w:ascii="Aptos" w:hAnsi="Aptos" w:cs="Arial"/>
          <w:color w:val="000000" w:themeColor="text1"/>
          <w:sz w:val="24"/>
          <w:szCs w:val="24"/>
        </w:rPr>
        <w:t xml:space="preserve"> </w:t>
      </w:r>
      <w:r w:rsidR="00DC081D" w:rsidRPr="004C2C46">
        <w:rPr>
          <w:rFonts w:ascii="Aptos" w:hAnsi="Aptos" w:cs="Arial"/>
          <w:color w:val="000000" w:themeColor="text1"/>
          <w:sz w:val="24"/>
          <w:szCs w:val="24"/>
        </w:rPr>
        <w:t>le tarif des concessions de sépulture.</w:t>
      </w:r>
    </w:p>
    <w:p w14:paraId="0E9CEFB6" w14:textId="4B0F1E1A" w:rsidR="001E418B" w:rsidRPr="004C2C46" w:rsidRDefault="00761A38" w:rsidP="00DC081D">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4C2C46">
        <w:rPr>
          <w:rFonts w:ascii="Aptos" w:hAnsi="Aptos" w:cs="Arial"/>
          <w:color w:val="000000" w:themeColor="text1"/>
          <w:sz w:val="24"/>
          <w:szCs w:val="24"/>
        </w:rPr>
        <w:t>À l’expiration de la durée d’une concession de sépulture, si celle-ci n’a pas fait l’objet d’une demande de renouvellement, mais que la dernière inhumation y a été effectuée moins de cinq ans avant la date d’expiration, la concession est maintenue pendant un délai de cinq ans prenant cours à la date de la dernière inhumation. Durant ce délai de cinq ans, aucun renouvellement ne peut plus être demandé et les signes indicatifs de sépulture existants y sont maintenus.</w:t>
      </w:r>
    </w:p>
    <w:p w14:paraId="0BE7EE22" w14:textId="5F7DBEA0" w:rsidR="001E418B" w:rsidRPr="004C2C46" w:rsidRDefault="001E418B" w:rsidP="00CB4747">
      <w:pPr>
        <w:pStyle w:val="Paragraphedeliste"/>
        <w:tabs>
          <w:tab w:val="left" w:pos="284"/>
        </w:tabs>
        <w:spacing w:before="240" w:after="240" w:line="300" w:lineRule="atLeast"/>
        <w:ind w:left="0"/>
        <w:contextualSpacing w:val="0"/>
        <w:jc w:val="both"/>
        <w:rPr>
          <w:rFonts w:ascii="Aptos" w:eastAsia="Calibri" w:hAnsi="Aptos" w:cs="Arial"/>
          <w:color w:val="000000" w:themeColor="text1"/>
          <w:sz w:val="24"/>
          <w:szCs w:val="24"/>
        </w:rPr>
      </w:pPr>
      <w:r w:rsidRPr="004C2C46">
        <w:rPr>
          <w:rFonts w:ascii="Aptos" w:eastAsia="Calibri" w:hAnsi="Aptos" w:cs="Arial"/>
          <w:color w:val="000000" w:themeColor="text1"/>
          <w:sz w:val="24"/>
          <w:szCs w:val="24"/>
        </w:rPr>
        <w:t xml:space="preserve">Section </w:t>
      </w:r>
      <w:r w:rsidR="009D0070" w:rsidRPr="004C2C46">
        <w:rPr>
          <w:rFonts w:ascii="Aptos" w:eastAsia="Calibri" w:hAnsi="Aptos" w:cs="Arial"/>
          <w:color w:val="000000" w:themeColor="text1"/>
          <w:sz w:val="24"/>
          <w:szCs w:val="24"/>
        </w:rPr>
        <w:t>4</w:t>
      </w:r>
      <w:r w:rsidRPr="004C2C46">
        <w:rPr>
          <w:rFonts w:ascii="Aptos" w:eastAsia="Calibri" w:hAnsi="Aptos" w:cs="Arial"/>
          <w:color w:val="000000" w:themeColor="text1"/>
          <w:sz w:val="24"/>
          <w:szCs w:val="24"/>
        </w:rPr>
        <w:t xml:space="preserve"> – Concessions de sépultures en pleine terre</w:t>
      </w:r>
    </w:p>
    <w:p w14:paraId="75BBD293" w14:textId="5F98A7F0" w:rsidR="003362F2" w:rsidRPr="004C2C46" w:rsidRDefault="001E418B" w:rsidP="003362F2">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4C2C46">
        <w:rPr>
          <w:rFonts w:ascii="Aptos" w:eastAsia="Calibri" w:hAnsi="Aptos" w:cs="Arial"/>
          <w:color w:val="000000" w:themeColor="text1"/>
          <w:sz w:val="24"/>
          <w:szCs w:val="24"/>
          <w:lang w:val="fr-BE"/>
        </w:rPr>
        <w:t xml:space="preserve">Les sépultures concédées en pleine terre sont </w:t>
      </w:r>
      <w:r w:rsidR="008F4CE2" w:rsidRPr="004C2C46">
        <w:rPr>
          <w:rFonts w:ascii="Aptos" w:eastAsia="Calibri" w:hAnsi="Aptos" w:cs="Arial"/>
          <w:color w:val="000000" w:themeColor="text1"/>
          <w:sz w:val="24"/>
          <w:szCs w:val="24"/>
          <w:lang w:val="fr-BE"/>
        </w:rPr>
        <w:t xml:space="preserve">limitées à deux </w:t>
      </w:r>
      <w:r w:rsidRPr="004C2C46">
        <w:rPr>
          <w:rFonts w:ascii="Aptos" w:eastAsia="Calibri" w:hAnsi="Aptos" w:cs="Arial"/>
          <w:color w:val="000000" w:themeColor="text1"/>
          <w:sz w:val="24"/>
          <w:szCs w:val="24"/>
          <w:lang w:val="fr-BE"/>
        </w:rPr>
        <w:t xml:space="preserve">niveaux. Chaque niveau est prévu pour l’inhumation d’un seul cercueil ou de </w:t>
      </w:r>
      <w:r w:rsidR="00DA72D2" w:rsidRPr="004C2C46">
        <w:rPr>
          <w:rFonts w:ascii="Aptos" w:eastAsia="Calibri" w:hAnsi="Aptos" w:cs="Arial"/>
          <w:color w:val="000000" w:themeColor="text1"/>
          <w:sz w:val="24"/>
          <w:szCs w:val="24"/>
          <w:lang w:val="fr-BE"/>
        </w:rPr>
        <w:t>quatre</w:t>
      </w:r>
      <w:r w:rsidRPr="004C2C46">
        <w:rPr>
          <w:rFonts w:ascii="Aptos" w:eastAsia="Calibri" w:hAnsi="Aptos" w:cs="Arial"/>
          <w:color w:val="000000" w:themeColor="text1"/>
          <w:sz w:val="24"/>
          <w:szCs w:val="24"/>
          <w:lang w:val="fr-BE"/>
        </w:rPr>
        <w:t xml:space="preserve"> urnes. </w:t>
      </w:r>
    </w:p>
    <w:p w14:paraId="15615121" w14:textId="198AE0F6" w:rsidR="001E418B" w:rsidRPr="004C2C46" w:rsidRDefault="003362F2" w:rsidP="003362F2">
      <w:pPr>
        <w:pStyle w:val="Paragraphedeliste"/>
        <w:tabs>
          <w:tab w:val="left" w:pos="993"/>
        </w:tabs>
        <w:spacing w:before="240" w:after="240" w:line="300" w:lineRule="atLeast"/>
        <w:ind w:left="0"/>
        <w:contextualSpacing w:val="0"/>
        <w:jc w:val="both"/>
        <w:rPr>
          <w:rFonts w:ascii="Aptos" w:eastAsia="Calibri" w:hAnsi="Aptos" w:cs="Arial"/>
          <w:color w:val="000000" w:themeColor="text1"/>
          <w:sz w:val="24"/>
          <w:szCs w:val="24"/>
        </w:rPr>
      </w:pPr>
      <w:r w:rsidRPr="004C2C46">
        <w:rPr>
          <w:rFonts w:ascii="Aptos" w:eastAsia="Calibri" w:hAnsi="Aptos" w:cs="Arial"/>
          <w:color w:val="000000" w:themeColor="text1"/>
          <w:sz w:val="24"/>
          <w:szCs w:val="24"/>
        </w:rPr>
        <w:t xml:space="preserve">   Toutefois, l</w:t>
      </w:r>
      <w:r w:rsidR="00761A38" w:rsidRPr="004C2C46">
        <w:rPr>
          <w:rFonts w:ascii="Aptos" w:eastAsia="Calibri" w:hAnsi="Aptos" w:cs="Arial"/>
          <w:color w:val="000000" w:themeColor="text1"/>
          <w:sz w:val="24"/>
          <w:szCs w:val="24"/>
        </w:rPr>
        <w:t>es sépultures en pleine terre concédées pour l’inhumation d’urnes cinéraires comportent un seul niveau et consistent en des cubes de soixante centimètres d</w:t>
      </w:r>
      <w:r w:rsidR="008F4CE2" w:rsidRPr="004C2C46">
        <w:rPr>
          <w:rFonts w:ascii="Aptos" w:eastAsia="Calibri" w:hAnsi="Aptos" w:cs="Arial"/>
          <w:color w:val="000000" w:themeColor="text1"/>
          <w:sz w:val="24"/>
          <w:szCs w:val="24"/>
        </w:rPr>
        <w:t>e côtés</w:t>
      </w:r>
      <w:r w:rsidR="00761A38" w:rsidRPr="004C2C46">
        <w:rPr>
          <w:rFonts w:ascii="Aptos" w:eastAsia="Calibri" w:hAnsi="Aptos" w:cs="Arial"/>
          <w:color w:val="000000" w:themeColor="text1"/>
          <w:sz w:val="24"/>
          <w:szCs w:val="24"/>
        </w:rPr>
        <w:t xml:space="preserve"> pouvant accueillir jusqu’à deux urnes cinéraires</w:t>
      </w:r>
      <w:r w:rsidR="009B1783" w:rsidRPr="004C2C46">
        <w:rPr>
          <w:rFonts w:ascii="Aptos" w:eastAsia="Calibri" w:hAnsi="Aptos" w:cs="Arial"/>
          <w:color w:val="000000" w:themeColor="text1"/>
          <w:sz w:val="24"/>
          <w:szCs w:val="24"/>
        </w:rPr>
        <w:t>.</w:t>
      </w:r>
    </w:p>
    <w:p w14:paraId="5772C9FF" w14:textId="77777777" w:rsidR="00D254CD" w:rsidRDefault="00761A38"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1E418B">
        <w:rPr>
          <w:rFonts w:ascii="Aptos" w:eastAsia="Calibri" w:hAnsi="Aptos" w:cs="Arial"/>
          <w:sz w:val="24"/>
          <w:szCs w:val="24"/>
        </w:rPr>
        <w:t xml:space="preserve">L’inhumation d’urnes cinéraires dans des sépultures en pleine terre concédées pour l’inhumation de cercueils </w:t>
      </w:r>
      <w:r w:rsidR="005733C3">
        <w:rPr>
          <w:rFonts w:ascii="Aptos" w:eastAsia="Calibri" w:hAnsi="Aptos" w:cs="Arial"/>
          <w:sz w:val="24"/>
          <w:szCs w:val="24"/>
        </w:rPr>
        <w:t>est autorisée</w:t>
      </w:r>
      <w:r w:rsidRPr="001E418B">
        <w:rPr>
          <w:rFonts w:ascii="Aptos" w:eastAsia="Calibri" w:hAnsi="Aptos" w:cs="Arial"/>
          <w:sz w:val="24"/>
          <w:szCs w:val="24"/>
        </w:rPr>
        <w:t xml:space="preserve"> pour autant que l’ordre d’inhumation le permette. Lorsqu’une une urne remplace un cercueil, elle est inhumée à la profondeur du cercueil concerné.</w:t>
      </w:r>
    </w:p>
    <w:p w14:paraId="70C44D27" w14:textId="3AAF0FAD" w:rsidR="00D254CD" w:rsidRPr="00D254CD" w:rsidRDefault="00D254CD" w:rsidP="00D254CD">
      <w:pPr>
        <w:tabs>
          <w:tab w:val="left" w:pos="0"/>
        </w:tabs>
        <w:spacing w:before="240" w:after="240" w:line="300" w:lineRule="atLeast"/>
        <w:jc w:val="both"/>
        <w:rPr>
          <w:rFonts w:ascii="Aptos" w:eastAsia="Calibri" w:hAnsi="Aptos" w:cs="Arial"/>
          <w:b/>
          <w:bCs/>
          <w:sz w:val="24"/>
          <w:szCs w:val="24"/>
        </w:rPr>
      </w:pPr>
      <w:r>
        <w:rPr>
          <w:rFonts w:ascii="Aptos" w:eastAsia="Calibri" w:hAnsi="Aptos" w:cs="Arial"/>
          <w:b/>
          <w:bCs/>
          <w:sz w:val="24"/>
          <w:szCs w:val="24"/>
        </w:rPr>
        <w:t>Section 5 – Concessions de sépulture</w:t>
      </w:r>
      <w:r w:rsidR="00D57A1F">
        <w:rPr>
          <w:rFonts w:ascii="Aptos" w:eastAsia="Calibri" w:hAnsi="Aptos" w:cs="Arial"/>
          <w:b/>
          <w:bCs/>
          <w:sz w:val="24"/>
          <w:szCs w:val="24"/>
        </w:rPr>
        <w:t>s</w:t>
      </w:r>
      <w:r>
        <w:rPr>
          <w:rFonts w:ascii="Aptos" w:eastAsia="Calibri" w:hAnsi="Aptos" w:cs="Arial"/>
          <w:b/>
          <w:bCs/>
          <w:sz w:val="24"/>
          <w:szCs w:val="24"/>
        </w:rPr>
        <w:t xml:space="preserve"> avec caveaux</w:t>
      </w:r>
    </w:p>
    <w:p w14:paraId="1FD1AF66" w14:textId="7EB29BAC" w:rsidR="005B0E9E" w:rsidRPr="005B0E9E" w:rsidRDefault="005B0E9E"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5B0E9E">
        <w:rPr>
          <w:rFonts w:ascii="Aptos" w:eastAsia="Calibri" w:hAnsi="Aptos" w:cs="Arial"/>
          <w:sz w:val="24"/>
          <w:szCs w:val="24"/>
          <w:lang w:val="fr-BE"/>
        </w:rPr>
        <w:t xml:space="preserve">Les sépultures concédées </w:t>
      </w:r>
      <w:r w:rsidR="00B7149B">
        <w:rPr>
          <w:rFonts w:ascii="Aptos" w:eastAsia="Calibri" w:hAnsi="Aptos" w:cs="Arial"/>
          <w:sz w:val="24"/>
          <w:szCs w:val="24"/>
          <w:lang w:val="fr-BE"/>
        </w:rPr>
        <w:t>avec</w:t>
      </w:r>
      <w:r w:rsidRPr="005B0E9E">
        <w:rPr>
          <w:rFonts w:ascii="Aptos" w:eastAsia="Calibri" w:hAnsi="Aptos" w:cs="Arial"/>
          <w:sz w:val="24"/>
          <w:szCs w:val="24"/>
          <w:lang w:val="fr-BE"/>
        </w:rPr>
        <w:t xml:space="preserve"> caveau sont limitées à deux niveaux. Chaque niveau est prévu pour l’inhumation d’un seul cercueil ou de </w:t>
      </w:r>
      <w:r w:rsidR="00DA72D2" w:rsidRPr="0087019D">
        <w:rPr>
          <w:rFonts w:ascii="Aptos" w:eastAsia="Calibri" w:hAnsi="Aptos" w:cs="Arial"/>
          <w:color w:val="000000" w:themeColor="text1"/>
          <w:sz w:val="24"/>
          <w:szCs w:val="24"/>
          <w:lang w:val="fr-BE"/>
        </w:rPr>
        <w:t>quatre</w:t>
      </w:r>
      <w:r w:rsidRPr="0087019D">
        <w:rPr>
          <w:rFonts w:ascii="Aptos" w:eastAsia="Calibri" w:hAnsi="Aptos" w:cs="Arial"/>
          <w:color w:val="000000" w:themeColor="text1"/>
          <w:sz w:val="24"/>
          <w:szCs w:val="24"/>
          <w:lang w:val="fr-BE"/>
        </w:rPr>
        <w:t xml:space="preserve"> </w:t>
      </w:r>
      <w:r w:rsidRPr="005B0E9E">
        <w:rPr>
          <w:rFonts w:ascii="Aptos" w:eastAsia="Calibri" w:hAnsi="Aptos" w:cs="Arial"/>
          <w:sz w:val="24"/>
          <w:szCs w:val="24"/>
          <w:lang w:val="fr-BE"/>
        </w:rPr>
        <w:t xml:space="preserve">urnes. </w:t>
      </w:r>
    </w:p>
    <w:p w14:paraId="7F292AFE" w14:textId="04B44A26" w:rsidR="00C22587" w:rsidRPr="00D254CD" w:rsidRDefault="00C22587"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D254CD">
        <w:rPr>
          <w:rFonts w:ascii="Aptos" w:eastAsia="Calibri" w:hAnsi="Aptos" w:cs="Arial"/>
          <w:sz w:val="24"/>
          <w:szCs w:val="24"/>
        </w:rPr>
        <w:lastRenderedPageBreak/>
        <w:t>En cas de concession d’une sépulture dont la précédente concession a expiré pour arrivée du terme ou défaut d’entretien et qui a été assainie</w:t>
      </w:r>
      <w:r w:rsidR="00B742B5">
        <w:rPr>
          <w:rFonts w:ascii="Aptos" w:eastAsia="Calibri" w:hAnsi="Aptos" w:cs="Arial"/>
          <w:sz w:val="24"/>
          <w:szCs w:val="24"/>
        </w:rPr>
        <w:t xml:space="preserve"> et dont le caveau est r</w:t>
      </w:r>
      <w:r w:rsidR="00B011D0">
        <w:rPr>
          <w:rFonts w:ascii="Aptos" w:eastAsia="Calibri" w:hAnsi="Aptos" w:cs="Arial"/>
          <w:sz w:val="24"/>
          <w:szCs w:val="24"/>
        </w:rPr>
        <w:t>éemployé</w:t>
      </w:r>
      <w:r w:rsidRPr="00D254CD">
        <w:rPr>
          <w:rFonts w:ascii="Aptos" w:eastAsia="Calibri" w:hAnsi="Aptos" w:cs="Arial"/>
          <w:sz w:val="24"/>
          <w:szCs w:val="24"/>
        </w:rPr>
        <w:t>, la</w:t>
      </w:r>
      <w:r w:rsidR="005400CF">
        <w:rPr>
          <w:rFonts w:ascii="Aptos" w:eastAsia="Calibri" w:hAnsi="Aptos" w:cs="Arial"/>
          <w:sz w:val="24"/>
          <w:szCs w:val="24"/>
        </w:rPr>
        <w:t xml:space="preserve"> concession</w:t>
      </w:r>
      <w:r w:rsidRPr="00D254CD">
        <w:rPr>
          <w:rFonts w:ascii="Aptos" w:eastAsia="Calibri" w:hAnsi="Aptos" w:cs="Arial"/>
          <w:sz w:val="24"/>
          <w:szCs w:val="24"/>
        </w:rPr>
        <w:t xml:space="preserve"> porte sur tous les niveaux du caveau.</w:t>
      </w:r>
    </w:p>
    <w:p w14:paraId="76D21469" w14:textId="3D37266F" w:rsidR="0094382F" w:rsidRPr="0094382F" w:rsidRDefault="0094382F" w:rsidP="00CB4747">
      <w:pPr>
        <w:pStyle w:val="Paragraphedeliste"/>
        <w:tabs>
          <w:tab w:val="left" w:pos="284"/>
        </w:tabs>
        <w:spacing w:before="240" w:after="240" w:line="300" w:lineRule="atLeast"/>
        <w:ind w:left="0"/>
        <w:contextualSpacing w:val="0"/>
        <w:jc w:val="both"/>
        <w:rPr>
          <w:rFonts w:ascii="Aptos" w:eastAsia="Calibri" w:hAnsi="Aptos" w:cs="Arial"/>
          <w:b/>
          <w:bCs/>
          <w:sz w:val="24"/>
          <w:szCs w:val="24"/>
        </w:rPr>
      </w:pPr>
      <w:r w:rsidRPr="00227E5A">
        <w:rPr>
          <w:rFonts w:ascii="Aptos" w:eastAsia="Calibri" w:hAnsi="Aptos" w:cs="Arial"/>
          <w:b/>
          <w:bCs/>
          <w:sz w:val="24"/>
          <w:szCs w:val="24"/>
        </w:rPr>
        <w:t>Section</w:t>
      </w:r>
      <w:r w:rsidR="009D0070">
        <w:rPr>
          <w:rFonts w:ascii="Aptos" w:eastAsia="Calibri" w:hAnsi="Aptos" w:cs="Arial"/>
          <w:b/>
          <w:bCs/>
          <w:sz w:val="24"/>
          <w:szCs w:val="24"/>
        </w:rPr>
        <w:t xml:space="preserve"> 6 </w:t>
      </w:r>
      <w:r w:rsidRPr="00227E5A">
        <w:rPr>
          <w:rFonts w:ascii="Aptos" w:eastAsia="Calibri" w:hAnsi="Aptos" w:cs="Arial"/>
          <w:b/>
          <w:bCs/>
          <w:sz w:val="24"/>
          <w:szCs w:val="24"/>
        </w:rPr>
        <w:t>– Concessions de sépultures avec cavurnes</w:t>
      </w:r>
    </w:p>
    <w:p w14:paraId="362FBB03" w14:textId="07FB06B5" w:rsidR="0094382F" w:rsidRPr="0087019D" w:rsidRDefault="00761A38"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87019D">
        <w:rPr>
          <w:rFonts w:ascii="Aptos" w:eastAsia="Calibri" w:hAnsi="Aptos" w:cs="Arial"/>
          <w:color w:val="000000" w:themeColor="text1"/>
          <w:sz w:val="24"/>
          <w:szCs w:val="24"/>
        </w:rPr>
        <w:t xml:space="preserve">Les cavurnes comportent et consistent en des cuves en béton cubiques de soixante centimètres </w:t>
      </w:r>
      <w:r w:rsidR="00E75CEA" w:rsidRPr="0087019D">
        <w:rPr>
          <w:rFonts w:ascii="Aptos" w:eastAsia="Calibri" w:hAnsi="Aptos" w:cs="Arial"/>
          <w:color w:val="000000" w:themeColor="text1"/>
          <w:sz w:val="24"/>
          <w:szCs w:val="24"/>
        </w:rPr>
        <w:t>d</w:t>
      </w:r>
      <w:r w:rsidR="00792DAA" w:rsidRPr="0087019D">
        <w:rPr>
          <w:rFonts w:ascii="Aptos" w:eastAsia="Calibri" w:hAnsi="Aptos" w:cs="Arial"/>
          <w:color w:val="000000" w:themeColor="text1"/>
          <w:sz w:val="24"/>
          <w:szCs w:val="24"/>
        </w:rPr>
        <w:t>e côtés</w:t>
      </w:r>
      <w:r w:rsidRPr="0087019D">
        <w:rPr>
          <w:rFonts w:ascii="Aptos" w:eastAsia="Calibri" w:hAnsi="Aptos" w:cs="Arial"/>
          <w:color w:val="000000" w:themeColor="text1"/>
          <w:sz w:val="24"/>
          <w:szCs w:val="24"/>
        </w:rPr>
        <w:t xml:space="preserve">, ouvrables par le haut et pouvant accueillir jusqu’à </w:t>
      </w:r>
      <w:r w:rsidR="00DA72D2" w:rsidRPr="0087019D">
        <w:rPr>
          <w:rFonts w:ascii="Aptos" w:eastAsia="Calibri" w:hAnsi="Aptos" w:cs="Arial"/>
          <w:color w:val="000000" w:themeColor="text1"/>
          <w:sz w:val="24"/>
          <w:szCs w:val="24"/>
        </w:rPr>
        <w:t xml:space="preserve">quatre </w:t>
      </w:r>
      <w:r w:rsidRPr="0087019D">
        <w:rPr>
          <w:rFonts w:ascii="Aptos" w:eastAsia="Calibri" w:hAnsi="Aptos" w:cs="Arial"/>
          <w:color w:val="000000" w:themeColor="text1"/>
          <w:sz w:val="24"/>
          <w:szCs w:val="24"/>
        </w:rPr>
        <w:t>urnes cinéraires.</w:t>
      </w:r>
    </w:p>
    <w:p w14:paraId="349D963A" w14:textId="014DB8BB" w:rsidR="0094382F" w:rsidRPr="0087019D" w:rsidRDefault="0094382F" w:rsidP="00CB4747">
      <w:pPr>
        <w:tabs>
          <w:tab w:val="left" w:pos="0"/>
        </w:tabs>
        <w:spacing w:before="240" w:after="240" w:line="300" w:lineRule="atLeast"/>
        <w:jc w:val="both"/>
        <w:rPr>
          <w:rFonts w:ascii="Aptos" w:eastAsia="Calibri" w:hAnsi="Aptos" w:cs="Arial"/>
          <w:color w:val="000000" w:themeColor="text1"/>
          <w:sz w:val="24"/>
          <w:szCs w:val="24"/>
        </w:rPr>
      </w:pPr>
      <w:r w:rsidRPr="0087019D">
        <w:rPr>
          <w:rFonts w:ascii="Aptos" w:eastAsia="Calibri" w:hAnsi="Aptos" w:cs="Arial"/>
          <w:color w:val="000000" w:themeColor="text1"/>
          <w:sz w:val="24"/>
          <w:szCs w:val="24"/>
        </w:rPr>
        <w:t xml:space="preserve">Section </w:t>
      </w:r>
      <w:r w:rsidR="009D0070" w:rsidRPr="0087019D">
        <w:rPr>
          <w:rFonts w:ascii="Aptos" w:eastAsia="Calibri" w:hAnsi="Aptos" w:cs="Arial"/>
          <w:color w:val="000000" w:themeColor="text1"/>
          <w:sz w:val="24"/>
          <w:szCs w:val="24"/>
        </w:rPr>
        <w:t>7</w:t>
      </w:r>
      <w:r w:rsidRPr="0087019D">
        <w:rPr>
          <w:rFonts w:ascii="Aptos" w:eastAsia="Calibri" w:hAnsi="Aptos" w:cs="Arial"/>
          <w:color w:val="000000" w:themeColor="text1"/>
          <w:sz w:val="24"/>
          <w:szCs w:val="24"/>
        </w:rPr>
        <w:t xml:space="preserve"> – Concessions de sépultures en cellules de columbarium</w:t>
      </w:r>
    </w:p>
    <w:p w14:paraId="0F17ED66" w14:textId="75679A74" w:rsidR="0094382F" w:rsidRPr="0087019D" w:rsidRDefault="00761A38"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87019D">
        <w:rPr>
          <w:rFonts w:ascii="Aptos" w:hAnsi="Aptos" w:cs="Arial"/>
          <w:color w:val="000000" w:themeColor="text1"/>
          <w:sz w:val="24"/>
          <w:szCs w:val="24"/>
        </w:rPr>
        <w:t>Les columbariums sont constitués de cellules</w:t>
      </w:r>
      <w:r w:rsidR="00CF7D7E" w:rsidRPr="0087019D">
        <w:rPr>
          <w:rFonts w:ascii="Aptos" w:hAnsi="Aptos" w:cs="Arial"/>
          <w:color w:val="000000" w:themeColor="text1"/>
          <w:sz w:val="24"/>
          <w:szCs w:val="24"/>
        </w:rPr>
        <w:t xml:space="preserve"> </w:t>
      </w:r>
      <w:r w:rsidRPr="0087019D">
        <w:rPr>
          <w:rFonts w:ascii="Aptos" w:hAnsi="Aptos" w:cs="Arial"/>
          <w:color w:val="000000" w:themeColor="text1"/>
          <w:sz w:val="24"/>
          <w:szCs w:val="24"/>
        </w:rPr>
        <w:t>pouvant accueillir jusqu’à deux urnes cinéraires.</w:t>
      </w:r>
    </w:p>
    <w:p w14:paraId="74D51CC4" w14:textId="066F259A" w:rsidR="00633F67" w:rsidRDefault="00633F67" w:rsidP="00155C70">
      <w:pPr>
        <w:pStyle w:val="Paragraphedeliste"/>
        <w:tabs>
          <w:tab w:val="left" w:pos="993"/>
        </w:tabs>
        <w:spacing w:before="360" w:after="360" w:line="300" w:lineRule="atLeast"/>
        <w:ind w:left="0"/>
        <w:contextualSpacing w:val="0"/>
        <w:jc w:val="both"/>
        <w:rPr>
          <w:rFonts w:ascii="Aptos" w:hAnsi="Aptos" w:cs="Arial"/>
          <w:b/>
          <w:sz w:val="24"/>
          <w:szCs w:val="24"/>
        </w:rPr>
      </w:pPr>
      <w:r w:rsidRPr="00633F67">
        <w:rPr>
          <w:rFonts w:ascii="Aptos" w:hAnsi="Aptos" w:cs="Arial"/>
          <w:b/>
          <w:sz w:val="24"/>
          <w:szCs w:val="24"/>
        </w:rPr>
        <w:t>Chapitre 9 – Frais funéraires pris en charge par la Commune</w:t>
      </w:r>
    </w:p>
    <w:p w14:paraId="70180F0D" w14:textId="2C352875" w:rsidR="008B75DE" w:rsidRPr="00633F67" w:rsidRDefault="008B75DE" w:rsidP="007A1E0E">
      <w:pPr>
        <w:pStyle w:val="Paragraphedeliste"/>
        <w:tabs>
          <w:tab w:val="left" w:pos="993"/>
        </w:tabs>
        <w:spacing w:before="240" w:after="240" w:line="300" w:lineRule="atLeast"/>
        <w:ind w:left="0"/>
        <w:contextualSpacing w:val="0"/>
        <w:jc w:val="both"/>
        <w:rPr>
          <w:rFonts w:ascii="Aptos" w:eastAsia="Calibri" w:hAnsi="Aptos" w:cs="Arial"/>
          <w:b/>
          <w:sz w:val="24"/>
          <w:szCs w:val="24"/>
        </w:rPr>
      </w:pPr>
      <w:r>
        <w:rPr>
          <w:rFonts w:ascii="Aptos" w:hAnsi="Aptos" w:cs="Arial"/>
          <w:b/>
          <w:sz w:val="24"/>
          <w:szCs w:val="24"/>
        </w:rPr>
        <w:t>Section 1</w:t>
      </w:r>
      <w:r w:rsidRPr="008B75DE">
        <w:rPr>
          <w:rFonts w:ascii="Aptos" w:hAnsi="Aptos" w:cs="Arial"/>
          <w:b/>
          <w:sz w:val="24"/>
          <w:szCs w:val="24"/>
          <w:vertAlign w:val="superscript"/>
        </w:rPr>
        <w:t>ère</w:t>
      </w:r>
      <w:r>
        <w:rPr>
          <w:rFonts w:ascii="Aptos" w:hAnsi="Aptos" w:cs="Arial"/>
          <w:b/>
          <w:sz w:val="24"/>
          <w:szCs w:val="24"/>
        </w:rPr>
        <w:t xml:space="preserve"> – Défunts indigents</w:t>
      </w:r>
    </w:p>
    <w:p w14:paraId="09A29F41" w14:textId="0A604F1D" w:rsidR="00A21D05" w:rsidRPr="0011558A" w:rsidRDefault="00A21D05" w:rsidP="00A21D0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11558A">
        <w:rPr>
          <w:rFonts w:ascii="Aptos" w:eastAsia="Calibri" w:hAnsi="Aptos" w:cs="Arial"/>
          <w:sz w:val="24"/>
          <w:szCs w:val="24"/>
        </w:rPr>
        <w:t>Les funérailles des indigents sont décentes et conformes à leurs dernières volontés. À défaut d’acte de dernières volontés du défunt, le choix du mode de sépulture, de la destination des cendres après la crémation, de la destination des cendres au terme de la concession et du rite confessionnel ou philosophique pour les obsèques incombe à la personne qualifiée pour pourvoir aux funérailles</w:t>
      </w:r>
      <w:r w:rsidR="0011558A" w:rsidRPr="0011558A">
        <w:rPr>
          <w:rFonts w:ascii="Aptos" w:eastAsia="Calibri" w:hAnsi="Aptos" w:cs="Arial"/>
          <w:sz w:val="24"/>
          <w:szCs w:val="24"/>
        </w:rPr>
        <w:t>.</w:t>
      </w:r>
    </w:p>
    <w:p w14:paraId="28E94869" w14:textId="54FE32E8" w:rsidR="0011558A" w:rsidRPr="0011558A" w:rsidRDefault="0011558A" w:rsidP="00A21D0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11558A">
        <w:rPr>
          <w:rFonts w:ascii="Aptos" w:eastAsia="Calibri" w:hAnsi="Aptos" w:cs="Arial"/>
          <w:sz w:val="24"/>
          <w:szCs w:val="24"/>
        </w:rPr>
        <w:t>Si aucune place ne leur est attribuée dans des concessions de sépulture préexistantes, les indigents sont inhumés en sépulture non concédée.</w:t>
      </w:r>
    </w:p>
    <w:p w14:paraId="4C3DED78" w14:textId="77777777" w:rsidR="00CC0C11" w:rsidRDefault="00F65C93" w:rsidP="00CC0C11">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FA10B2">
        <w:rPr>
          <w:rFonts w:ascii="Aptos" w:eastAsia="Calibri" w:hAnsi="Aptos" w:cs="Arial"/>
          <w:sz w:val="24"/>
          <w:szCs w:val="24"/>
        </w:rPr>
        <w:t>Les frais des opérations civiles</w:t>
      </w:r>
      <w:r w:rsidR="007D693C">
        <w:rPr>
          <w:rFonts w:ascii="Aptos" w:eastAsia="Calibri" w:hAnsi="Aptos" w:cs="Arial"/>
          <w:sz w:val="24"/>
          <w:szCs w:val="24"/>
        </w:rPr>
        <w:t>,</w:t>
      </w:r>
      <w:r w:rsidRPr="00FA10B2">
        <w:rPr>
          <w:rFonts w:ascii="Aptos" w:eastAsia="Calibri" w:hAnsi="Aptos" w:cs="Arial"/>
          <w:sz w:val="24"/>
          <w:szCs w:val="24"/>
        </w:rPr>
        <w:t xml:space="preserve"> à l</w:t>
      </w:r>
      <w:r w:rsidR="00962708" w:rsidRPr="00FA10B2">
        <w:rPr>
          <w:rFonts w:ascii="Aptos" w:eastAsia="Calibri" w:hAnsi="Aptos" w:cs="Arial"/>
          <w:sz w:val="24"/>
          <w:szCs w:val="24"/>
        </w:rPr>
        <w:t>’</w:t>
      </w:r>
      <w:r w:rsidRPr="00FA10B2">
        <w:rPr>
          <w:rFonts w:ascii="Aptos" w:eastAsia="Calibri" w:hAnsi="Aptos" w:cs="Arial"/>
          <w:sz w:val="24"/>
          <w:szCs w:val="24"/>
        </w:rPr>
        <w:t>exclusion des cérémonies cultuelles ou philosophiques non confessionnelles</w:t>
      </w:r>
      <w:r w:rsidR="007D693C">
        <w:rPr>
          <w:rFonts w:ascii="Aptos" w:eastAsia="Calibri" w:hAnsi="Aptos" w:cs="Arial"/>
          <w:sz w:val="24"/>
          <w:szCs w:val="24"/>
        </w:rPr>
        <w:t>, des funérailles</w:t>
      </w:r>
      <w:r w:rsidRPr="00FA10B2">
        <w:rPr>
          <w:rFonts w:ascii="Aptos" w:eastAsia="Calibri" w:hAnsi="Aptos" w:cs="Arial"/>
          <w:sz w:val="24"/>
          <w:szCs w:val="24"/>
        </w:rPr>
        <w:t xml:space="preserve"> des indigents sont à charge de la commune de la région de langue française dans laquelle le défunt est inscrit dans le registre de la population, le registre des étrangers ou le registre d'attente. Si le défunt n</w:t>
      </w:r>
      <w:r w:rsidR="00962708" w:rsidRPr="00FA10B2">
        <w:rPr>
          <w:rFonts w:ascii="Aptos" w:eastAsia="Calibri" w:hAnsi="Aptos" w:cs="Arial"/>
          <w:sz w:val="24"/>
          <w:szCs w:val="24"/>
        </w:rPr>
        <w:t>’</w:t>
      </w:r>
      <w:r w:rsidRPr="00FA10B2">
        <w:rPr>
          <w:rFonts w:ascii="Aptos" w:eastAsia="Calibri" w:hAnsi="Aptos" w:cs="Arial"/>
          <w:sz w:val="24"/>
          <w:szCs w:val="24"/>
        </w:rPr>
        <w:t>est inscrit dans aucun de ces registres, les frais précités sont pris en charge par la commune du lieu du décès.</w:t>
      </w:r>
    </w:p>
    <w:p w14:paraId="477B236F" w14:textId="783E2672" w:rsidR="00CC0C11" w:rsidRPr="00CC0C11" w:rsidRDefault="00CC0C11" w:rsidP="00CC0C11">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CC0C11">
        <w:rPr>
          <w:rFonts w:ascii="Aptos" w:eastAsia="Calibri" w:hAnsi="Aptos" w:cs="Arial"/>
          <w:sz w:val="24"/>
          <w:szCs w:val="24"/>
        </w:rPr>
        <w:t xml:space="preserve">Le cas échéant, la Commune poursuit la </w:t>
      </w:r>
      <w:r w:rsidRPr="00A943E0">
        <w:rPr>
          <w:rFonts w:ascii="Aptos" w:eastAsia="Calibri" w:hAnsi="Aptos" w:cs="Arial"/>
          <w:sz w:val="24"/>
          <w:szCs w:val="24"/>
        </w:rPr>
        <w:t>récupération des frais exposés en vertu de l’article</w:t>
      </w:r>
      <w:r w:rsidR="00A943E0" w:rsidRPr="00A943E0">
        <w:rPr>
          <w:rFonts w:ascii="Aptos" w:eastAsia="Calibri" w:hAnsi="Aptos" w:cs="Arial"/>
          <w:sz w:val="24"/>
          <w:szCs w:val="24"/>
        </w:rPr>
        <w:t xml:space="preserve"> 11</w:t>
      </w:r>
      <w:r w:rsidR="00552B5C">
        <w:rPr>
          <w:rFonts w:ascii="Aptos" w:eastAsia="Calibri" w:hAnsi="Aptos" w:cs="Arial"/>
          <w:sz w:val="24"/>
          <w:szCs w:val="24"/>
        </w:rPr>
        <w:t>0</w:t>
      </w:r>
      <w:r w:rsidRPr="00A943E0">
        <w:rPr>
          <w:rFonts w:ascii="Aptos" w:eastAsia="Calibri" w:hAnsi="Aptos" w:cs="Arial"/>
          <w:sz w:val="24"/>
          <w:szCs w:val="24"/>
        </w:rPr>
        <w:t xml:space="preserve"> auprès</w:t>
      </w:r>
      <w:r w:rsidRPr="00CC0C11">
        <w:rPr>
          <w:rFonts w:ascii="Aptos" w:eastAsia="Calibri" w:hAnsi="Aptos" w:cs="Arial"/>
          <w:sz w:val="24"/>
          <w:szCs w:val="24"/>
        </w:rPr>
        <w:t xml:space="preserve"> des ayants droit du défunt</w:t>
      </w:r>
      <w:r>
        <w:rPr>
          <w:rFonts w:ascii="Aptos" w:eastAsia="Calibri" w:hAnsi="Aptos" w:cs="Arial"/>
          <w:sz w:val="24"/>
          <w:szCs w:val="24"/>
        </w:rPr>
        <w:t xml:space="preserve"> si l’état d’indigence n’a pu être démontré</w:t>
      </w:r>
      <w:r w:rsidRPr="00CC0C11">
        <w:rPr>
          <w:rFonts w:ascii="Aptos" w:eastAsia="Calibri" w:hAnsi="Aptos" w:cs="Arial"/>
          <w:sz w:val="24"/>
          <w:szCs w:val="24"/>
        </w:rPr>
        <w:t>.</w:t>
      </w:r>
    </w:p>
    <w:p w14:paraId="42B59744" w14:textId="6BED372A" w:rsidR="0011558A" w:rsidRPr="00F84FCD" w:rsidRDefault="0011558A" w:rsidP="0011558A">
      <w:pPr>
        <w:pStyle w:val="Paragraphedeliste"/>
        <w:tabs>
          <w:tab w:val="left" w:pos="993"/>
        </w:tabs>
        <w:spacing w:before="240" w:after="240" w:line="300" w:lineRule="atLeast"/>
        <w:ind w:left="0"/>
        <w:contextualSpacing w:val="0"/>
        <w:jc w:val="both"/>
        <w:rPr>
          <w:rFonts w:ascii="Aptos" w:eastAsia="Calibri" w:hAnsi="Aptos" w:cs="Arial"/>
          <w:b/>
          <w:bCs/>
          <w:sz w:val="24"/>
          <w:szCs w:val="24"/>
        </w:rPr>
      </w:pPr>
      <w:r w:rsidRPr="00F84FCD">
        <w:rPr>
          <w:rFonts w:ascii="Aptos" w:eastAsia="Calibri" w:hAnsi="Aptos" w:cs="Arial"/>
          <w:b/>
          <w:bCs/>
          <w:sz w:val="24"/>
          <w:szCs w:val="24"/>
        </w:rPr>
        <w:t>Section 2 – Défunts non réclamés</w:t>
      </w:r>
      <w:r w:rsidR="001503B9">
        <w:rPr>
          <w:rFonts w:ascii="Aptos" w:eastAsia="Calibri" w:hAnsi="Aptos" w:cs="Arial"/>
          <w:b/>
          <w:bCs/>
          <w:sz w:val="24"/>
          <w:szCs w:val="24"/>
        </w:rPr>
        <w:t xml:space="preserve"> ou non identifiés</w:t>
      </w:r>
    </w:p>
    <w:p w14:paraId="67D34A85" w14:textId="1A029FC4" w:rsidR="00F84FCD" w:rsidRPr="00F84FCD" w:rsidRDefault="00F84FCD" w:rsidP="00F84FCD">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Aux fins de la salubrité publique, l</w:t>
      </w:r>
      <w:r w:rsidRPr="00FA10B2">
        <w:rPr>
          <w:rFonts w:ascii="Aptos" w:eastAsia="Calibri" w:hAnsi="Aptos" w:cs="Arial"/>
          <w:sz w:val="24"/>
          <w:szCs w:val="24"/>
        </w:rPr>
        <w:t>a Commune prend en charge les frais des opérations civiles,</w:t>
      </w:r>
      <w:r w:rsidRPr="00FA10B2">
        <w:t xml:space="preserve"> </w:t>
      </w:r>
      <w:r w:rsidRPr="00FA10B2">
        <w:rPr>
          <w:rFonts w:ascii="Aptos" w:eastAsia="Calibri" w:hAnsi="Aptos" w:cs="Arial"/>
          <w:sz w:val="24"/>
          <w:szCs w:val="24"/>
        </w:rPr>
        <w:t>à l’exclusion des cérémonies cultuelles ou philosophiques non confessionnelles, des</w:t>
      </w:r>
      <w:r w:rsidR="00C16872">
        <w:rPr>
          <w:rFonts w:ascii="Aptos" w:eastAsia="Calibri" w:hAnsi="Aptos" w:cs="Arial"/>
          <w:sz w:val="24"/>
          <w:szCs w:val="24"/>
        </w:rPr>
        <w:t xml:space="preserve"> funérailles des</w:t>
      </w:r>
      <w:r w:rsidRPr="00FA10B2">
        <w:rPr>
          <w:rFonts w:ascii="Aptos" w:eastAsia="Calibri" w:hAnsi="Aptos" w:cs="Arial"/>
          <w:sz w:val="24"/>
          <w:szCs w:val="24"/>
        </w:rPr>
        <w:t xml:space="preserve"> </w:t>
      </w:r>
      <w:r>
        <w:rPr>
          <w:rFonts w:ascii="Aptos" w:eastAsia="Calibri" w:hAnsi="Aptos" w:cs="Arial"/>
          <w:sz w:val="24"/>
          <w:szCs w:val="24"/>
        </w:rPr>
        <w:t xml:space="preserve">personnes décédées ou trouvées </w:t>
      </w:r>
      <w:r w:rsidR="00C16872">
        <w:rPr>
          <w:rFonts w:ascii="Aptos" w:eastAsia="Calibri" w:hAnsi="Aptos" w:cs="Arial"/>
          <w:sz w:val="24"/>
          <w:szCs w:val="24"/>
        </w:rPr>
        <w:t>mortes</w:t>
      </w:r>
      <w:r>
        <w:rPr>
          <w:rFonts w:ascii="Aptos" w:eastAsia="Calibri" w:hAnsi="Aptos" w:cs="Arial"/>
          <w:sz w:val="24"/>
          <w:szCs w:val="24"/>
        </w:rPr>
        <w:t xml:space="preserve"> sur son territoire et </w:t>
      </w:r>
      <w:r w:rsidRPr="00FA10B2">
        <w:rPr>
          <w:rFonts w:ascii="Aptos" w:eastAsia="Calibri" w:hAnsi="Aptos" w:cs="Arial"/>
          <w:sz w:val="24"/>
          <w:szCs w:val="24"/>
        </w:rPr>
        <w:t>dont personne ne pourvoit aux funérailles</w:t>
      </w:r>
      <w:r w:rsidR="003B3038">
        <w:rPr>
          <w:rFonts w:ascii="Aptos" w:eastAsia="Calibri" w:hAnsi="Aptos" w:cs="Arial"/>
          <w:sz w:val="24"/>
          <w:szCs w:val="24"/>
        </w:rPr>
        <w:t xml:space="preserve"> ou qui ne sont pas identifiées</w:t>
      </w:r>
      <w:r w:rsidRPr="00FA10B2">
        <w:rPr>
          <w:rFonts w:ascii="Aptos" w:eastAsia="Calibri" w:hAnsi="Aptos" w:cs="Arial"/>
          <w:sz w:val="24"/>
          <w:szCs w:val="24"/>
        </w:rPr>
        <w:t>.</w:t>
      </w:r>
    </w:p>
    <w:p w14:paraId="15C39A4B" w14:textId="0E245784" w:rsidR="00633F67" w:rsidRPr="009B5CB2" w:rsidRDefault="001C6359" w:rsidP="009B5CB2">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1C6359">
        <w:rPr>
          <w:rFonts w:ascii="Aptos" w:eastAsia="Calibri" w:hAnsi="Aptos" w:cs="Arial"/>
          <w:sz w:val="24"/>
          <w:szCs w:val="24"/>
        </w:rPr>
        <w:t>Le cas échéan</w:t>
      </w:r>
      <w:r w:rsidRPr="00A943E0">
        <w:rPr>
          <w:rFonts w:ascii="Aptos" w:eastAsia="Calibri" w:hAnsi="Aptos" w:cs="Arial"/>
          <w:sz w:val="24"/>
          <w:szCs w:val="24"/>
        </w:rPr>
        <w:t>t, la Commune poursuit la récupération des frais exposés en vertu</w:t>
      </w:r>
      <w:r w:rsidR="003D7E57" w:rsidRPr="00A943E0">
        <w:rPr>
          <w:rFonts w:ascii="Aptos" w:eastAsia="Calibri" w:hAnsi="Aptos" w:cs="Arial"/>
          <w:sz w:val="24"/>
          <w:szCs w:val="24"/>
        </w:rPr>
        <w:t xml:space="preserve"> de l’article </w:t>
      </w:r>
      <w:r w:rsidR="00A943E0" w:rsidRPr="00A943E0">
        <w:rPr>
          <w:rFonts w:ascii="Aptos" w:eastAsia="Calibri" w:hAnsi="Aptos" w:cs="Arial"/>
          <w:sz w:val="24"/>
          <w:szCs w:val="24"/>
        </w:rPr>
        <w:t>11</w:t>
      </w:r>
      <w:r w:rsidR="00552B5C">
        <w:rPr>
          <w:rFonts w:ascii="Aptos" w:eastAsia="Calibri" w:hAnsi="Aptos" w:cs="Arial"/>
          <w:sz w:val="24"/>
          <w:szCs w:val="24"/>
        </w:rPr>
        <w:t>2</w:t>
      </w:r>
      <w:r w:rsidR="00A943E0" w:rsidRPr="00A943E0">
        <w:rPr>
          <w:rFonts w:ascii="Aptos" w:eastAsia="Calibri" w:hAnsi="Aptos" w:cs="Arial"/>
          <w:sz w:val="24"/>
          <w:szCs w:val="24"/>
        </w:rPr>
        <w:t xml:space="preserve"> </w:t>
      </w:r>
      <w:r w:rsidRPr="00A943E0">
        <w:rPr>
          <w:rFonts w:ascii="Aptos" w:eastAsia="Calibri" w:hAnsi="Aptos" w:cs="Arial"/>
          <w:sz w:val="24"/>
          <w:szCs w:val="24"/>
        </w:rPr>
        <w:t>auprès des</w:t>
      </w:r>
      <w:r w:rsidRPr="001C6359">
        <w:rPr>
          <w:rFonts w:ascii="Aptos" w:eastAsia="Calibri" w:hAnsi="Aptos" w:cs="Arial"/>
          <w:sz w:val="24"/>
          <w:szCs w:val="24"/>
        </w:rPr>
        <w:t xml:space="preserve"> ayants droit du défu</w:t>
      </w:r>
      <w:bookmarkStart w:id="5" w:name="_Hlk10808865"/>
      <w:r w:rsidR="009B5CB2">
        <w:rPr>
          <w:rFonts w:ascii="Aptos" w:eastAsia="Calibri" w:hAnsi="Aptos" w:cs="Arial"/>
          <w:sz w:val="24"/>
          <w:szCs w:val="24"/>
        </w:rPr>
        <w:t>nt</w:t>
      </w:r>
      <w:r w:rsidR="00F65C93" w:rsidRPr="009B5CB2">
        <w:rPr>
          <w:rFonts w:ascii="Aptos" w:eastAsia="Calibri" w:hAnsi="Aptos" w:cs="Arial"/>
          <w:sz w:val="24"/>
          <w:szCs w:val="24"/>
        </w:rPr>
        <w:t>.</w:t>
      </w:r>
      <w:bookmarkEnd w:id="5"/>
    </w:p>
    <w:p w14:paraId="65643460" w14:textId="7A49F1A3" w:rsidR="0094382F" w:rsidRPr="0094382F" w:rsidRDefault="00BD7F11" w:rsidP="00155C70">
      <w:pPr>
        <w:tabs>
          <w:tab w:val="left" w:pos="0"/>
        </w:tabs>
        <w:spacing w:before="360" w:after="360" w:line="300" w:lineRule="atLeast"/>
        <w:jc w:val="both"/>
        <w:rPr>
          <w:rFonts w:ascii="Aptos" w:hAnsi="Aptos" w:cs="Arial"/>
          <w:b/>
          <w:sz w:val="24"/>
          <w:szCs w:val="24"/>
        </w:rPr>
      </w:pPr>
      <w:r>
        <w:rPr>
          <w:rFonts w:ascii="Aptos" w:hAnsi="Aptos" w:cs="Arial"/>
          <w:b/>
          <w:sz w:val="24"/>
          <w:szCs w:val="24"/>
        </w:rPr>
        <w:t xml:space="preserve">Chapitre </w:t>
      </w:r>
      <w:r w:rsidR="00633F67">
        <w:rPr>
          <w:rFonts w:ascii="Aptos" w:hAnsi="Aptos" w:cs="Arial"/>
          <w:b/>
          <w:sz w:val="24"/>
          <w:szCs w:val="24"/>
        </w:rPr>
        <w:t>10</w:t>
      </w:r>
      <w:r w:rsidR="0094382F" w:rsidRPr="00BF2887">
        <w:rPr>
          <w:rFonts w:ascii="Aptos" w:hAnsi="Aptos" w:cs="Arial"/>
          <w:b/>
          <w:sz w:val="24"/>
          <w:szCs w:val="24"/>
        </w:rPr>
        <w:t xml:space="preserve"> – Parcelle des étoiles</w:t>
      </w:r>
    </w:p>
    <w:p w14:paraId="2CC717D7" w14:textId="77777777" w:rsidR="00024001" w:rsidRDefault="00187804" w:rsidP="00187804">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5F5E59">
        <w:rPr>
          <w:rFonts w:ascii="Aptos" w:eastAsia="Calibri" w:hAnsi="Aptos" w:cs="Arial"/>
          <w:sz w:val="24"/>
          <w:szCs w:val="24"/>
        </w:rPr>
        <w:lastRenderedPageBreak/>
        <w:t xml:space="preserve">La parcelle des étoiles </w:t>
      </w:r>
      <w:r w:rsidR="000D2C32" w:rsidRPr="005F5E59">
        <w:rPr>
          <w:rFonts w:ascii="Aptos" w:eastAsia="Calibri" w:hAnsi="Aptos" w:cs="Arial"/>
          <w:sz w:val="24"/>
          <w:szCs w:val="24"/>
        </w:rPr>
        <w:t>comporte</w:t>
      </w:r>
      <w:r w:rsidR="003056FF" w:rsidRPr="005F5E59">
        <w:rPr>
          <w:rFonts w:ascii="Aptos" w:eastAsia="Calibri" w:hAnsi="Aptos" w:cs="Arial"/>
          <w:sz w:val="24"/>
          <w:szCs w:val="24"/>
        </w:rPr>
        <w:t> :</w:t>
      </w:r>
    </w:p>
    <w:p w14:paraId="096838C8" w14:textId="77777777" w:rsidR="00024001" w:rsidRPr="005F5E59" w:rsidRDefault="00024001" w:rsidP="00024001">
      <w:pPr>
        <w:pStyle w:val="Paragraphedeliste"/>
        <w:numPr>
          <w:ilvl w:val="0"/>
          <w:numId w:val="29"/>
        </w:numPr>
        <w:tabs>
          <w:tab w:val="left" w:pos="284"/>
        </w:tabs>
        <w:spacing w:before="240" w:after="240" w:line="300" w:lineRule="atLeast"/>
        <w:ind w:left="0" w:firstLine="0"/>
        <w:contextualSpacing w:val="0"/>
        <w:jc w:val="both"/>
        <w:rPr>
          <w:rFonts w:ascii="Aptos" w:eastAsia="Calibri" w:hAnsi="Aptos" w:cs="Arial"/>
          <w:sz w:val="24"/>
          <w:szCs w:val="24"/>
        </w:rPr>
      </w:pPr>
      <w:r w:rsidRPr="005F5E59">
        <w:rPr>
          <w:rFonts w:ascii="Aptos" w:eastAsia="Calibri" w:hAnsi="Aptos" w:cs="Arial"/>
          <w:sz w:val="24"/>
          <w:szCs w:val="24"/>
        </w:rPr>
        <w:t>une zone pour l’inhumation en pleine terre des cercueils renfermant les dépouilles des fœtus nés sans vie entre le cent sixième et le cent quatre-vingtième jour de grossesse ;</w:t>
      </w:r>
    </w:p>
    <w:p w14:paraId="7E56F538" w14:textId="77777777" w:rsidR="00024001" w:rsidRPr="005F5E59" w:rsidRDefault="00024001" w:rsidP="00024001">
      <w:pPr>
        <w:pStyle w:val="Paragraphedeliste"/>
        <w:numPr>
          <w:ilvl w:val="0"/>
          <w:numId w:val="29"/>
        </w:numPr>
        <w:tabs>
          <w:tab w:val="left" w:pos="284"/>
        </w:tabs>
        <w:spacing w:before="240" w:after="240" w:line="300" w:lineRule="atLeast"/>
        <w:ind w:left="0" w:firstLine="0"/>
        <w:contextualSpacing w:val="0"/>
        <w:jc w:val="both"/>
        <w:rPr>
          <w:rFonts w:ascii="Aptos" w:eastAsia="Calibri" w:hAnsi="Aptos" w:cs="Arial"/>
          <w:sz w:val="24"/>
          <w:szCs w:val="24"/>
        </w:rPr>
      </w:pPr>
      <w:r w:rsidRPr="005F5E59">
        <w:rPr>
          <w:rFonts w:ascii="Aptos" w:eastAsia="Calibri" w:hAnsi="Aptos" w:cs="Arial"/>
          <w:sz w:val="24"/>
          <w:szCs w:val="24"/>
        </w:rPr>
        <w:t>une zone pour l’inhumation en pleine terre des cercueils renfermant les dépouilles des enfants jusqu’à douze ans ;</w:t>
      </w:r>
    </w:p>
    <w:p w14:paraId="690A57C2" w14:textId="77777777" w:rsidR="00024001" w:rsidRPr="005F5E59" w:rsidRDefault="00024001" w:rsidP="00024001">
      <w:pPr>
        <w:pStyle w:val="Paragraphedeliste"/>
        <w:numPr>
          <w:ilvl w:val="0"/>
          <w:numId w:val="29"/>
        </w:numPr>
        <w:tabs>
          <w:tab w:val="left" w:pos="284"/>
        </w:tabs>
        <w:spacing w:before="240" w:after="240" w:line="300" w:lineRule="atLeast"/>
        <w:ind w:left="0" w:firstLine="0"/>
        <w:contextualSpacing w:val="0"/>
        <w:jc w:val="both"/>
        <w:rPr>
          <w:rFonts w:ascii="Aptos" w:eastAsia="Calibri" w:hAnsi="Aptos" w:cs="Arial"/>
          <w:sz w:val="24"/>
          <w:szCs w:val="24"/>
        </w:rPr>
      </w:pPr>
      <w:r w:rsidRPr="005F5E59">
        <w:rPr>
          <w:rFonts w:ascii="Aptos" w:eastAsia="Calibri" w:hAnsi="Aptos" w:cs="Arial"/>
          <w:sz w:val="24"/>
          <w:szCs w:val="24"/>
        </w:rPr>
        <w:t>une zone pour l’inhumation en cavotins des cercueils renfermant les dépouilles des fœtus nés sans vie entre le cent sixième et le cent quatre-vingtième jour de grossesse ;</w:t>
      </w:r>
    </w:p>
    <w:p w14:paraId="73BC4720" w14:textId="39ACB40E" w:rsidR="00024001" w:rsidRPr="00024001" w:rsidRDefault="00024001" w:rsidP="00024001">
      <w:pPr>
        <w:pStyle w:val="Paragraphedeliste"/>
        <w:numPr>
          <w:ilvl w:val="0"/>
          <w:numId w:val="29"/>
        </w:numPr>
        <w:tabs>
          <w:tab w:val="left" w:pos="284"/>
        </w:tabs>
        <w:spacing w:before="240" w:after="240" w:line="300" w:lineRule="atLeast"/>
        <w:ind w:left="0" w:firstLine="0"/>
        <w:contextualSpacing w:val="0"/>
        <w:jc w:val="both"/>
        <w:rPr>
          <w:rFonts w:ascii="Aptos" w:eastAsia="Calibri" w:hAnsi="Aptos" w:cs="Arial"/>
          <w:sz w:val="24"/>
          <w:szCs w:val="24"/>
        </w:rPr>
      </w:pPr>
      <w:r w:rsidRPr="005F5E59">
        <w:rPr>
          <w:rFonts w:ascii="Aptos" w:eastAsia="Calibri" w:hAnsi="Aptos" w:cs="Arial"/>
          <w:sz w:val="24"/>
          <w:szCs w:val="24"/>
        </w:rPr>
        <w:t>une aire de dispersion pour les cendres des fœtus nés sans vie entre le cent sixième et le cent quatre-vingtième jour de grossesse.</w:t>
      </w:r>
    </w:p>
    <w:p w14:paraId="755FD6CC" w14:textId="5DFCE5E8" w:rsidR="00187804" w:rsidRPr="00024001" w:rsidRDefault="00B47F39" w:rsidP="00187804">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024001">
        <w:rPr>
          <w:rFonts w:ascii="Aptos" w:eastAsia="Calibri" w:hAnsi="Aptos" w:cs="Arial"/>
          <w:sz w:val="24"/>
          <w:szCs w:val="24"/>
        </w:rPr>
        <w:t xml:space="preserve">Les sépultures en pleine terre </w:t>
      </w:r>
      <w:r w:rsidR="00715696">
        <w:rPr>
          <w:rFonts w:ascii="Aptos" w:eastAsia="Calibri" w:hAnsi="Aptos" w:cs="Arial"/>
          <w:sz w:val="24"/>
          <w:szCs w:val="24"/>
        </w:rPr>
        <w:t>et</w:t>
      </w:r>
      <w:r w:rsidR="000D0243" w:rsidRPr="00024001">
        <w:rPr>
          <w:rFonts w:ascii="Aptos" w:eastAsia="Calibri" w:hAnsi="Aptos" w:cs="Arial"/>
          <w:sz w:val="24"/>
          <w:szCs w:val="24"/>
        </w:rPr>
        <w:t xml:space="preserve"> en</w:t>
      </w:r>
      <w:r w:rsidRPr="00024001">
        <w:rPr>
          <w:rFonts w:ascii="Aptos" w:eastAsia="Calibri" w:hAnsi="Aptos" w:cs="Arial"/>
          <w:sz w:val="24"/>
          <w:szCs w:val="24"/>
        </w:rPr>
        <w:t xml:space="preserve"> cavotins</w:t>
      </w:r>
      <w:r w:rsidR="000D0243" w:rsidRPr="00024001">
        <w:rPr>
          <w:rFonts w:ascii="Aptos" w:eastAsia="Calibri" w:hAnsi="Aptos" w:cs="Arial"/>
          <w:sz w:val="24"/>
          <w:szCs w:val="24"/>
        </w:rPr>
        <w:t xml:space="preserve"> situées dans la parcelle des étoiles consistent en des cubes de soixante centimètres de côtés.</w:t>
      </w:r>
      <w:r w:rsidRPr="00024001">
        <w:rPr>
          <w:rFonts w:ascii="Aptos" w:eastAsia="Calibri" w:hAnsi="Aptos" w:cs="Arial"/>
          <w:sz w:val="24"/>
          <w:szCs w:val="24"/>
        </w:rPr>
        <w:t xml:space="preserve"> </w:t>
      </w:r>
    </w:p>
    <w:p w14:paraId="18E6B783" w14:textId="3D9AE475" w:rsidR="003C6637" w:rsidRPr="004D0728" w:rsidRDefault="00761A38"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hAnsi="Aptos" w:cs="Arial"/>
          <w:sz w:val="24"/>
          <w:szCs w:val="24"/>
        </w:rPr>
        <w:t xml:space="preserve">Les sépultures situées dans la </w:t>
      </w:r>
      <w:r w:rsidRPr="0094382F">
        <w:rPr>
          <w:rFonts w:ascii="Aptos" w:hAnsi="Aptos" w:cs="Arial"/>
          <w:bCs/>
          <w:sz w:val="24"/>
          <w:szCs w:val="24"/>
        </w:rPr>
        <w:t>parcelle des étoiles sont concédées</w:t>
      </w:r>
      <w:r w:rsidRPr="0094382F">
        <w:rPr>
          <w:rFonts w:ascii="Aptos" w:hAnsi="Aptos" w:cs="Arial"/>
          <w:sz w:val="24"/>
          <w:szCs w:val="24"/>
        </w:rPr>
        <w:t xml:space="preserve"> gratuitement pour une durée de trente ans et sont renouvelables gratuitement sur demande pour la même durée.</w:t>
      </w:r>
    </w:p>
    <w:p w14:paraId="2BA3C5DF" w14:textId="5C51D1D6" w:rsidR="003F1BAC" w:rsidRPr="00B25794" w:rsidRDefault="00B25794"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483DF4">
        <w:rPr>
          <w:rFonts w:ascii="Aptos" w:eastAsia="Calibri" w:hAnsi="Aptos" w:cs="Arial"/>
          <w:sz w:val="24"/>
          <w:szCs w:val="24"/>
        </w:rPr>
        <w:t xml:space="preserve">Sont applicables mutatis mutandis aux sépultures concédées situées dans la parcelles des étoiles les articles </w:t>
      </w:r>
      <w:r w:rsidR="00AB710E" w:rsidRPr="00483DF4">
        <w:rPr>
          <w:rFonts w:ascii="Aptos" w:eastAsia="Calibri" w:hAnsi="Aptos" w:cs="Arial"/>
          <w:sz w:val="24"/>
          <w:szCs w:val="24"/>
        </w:rPr>
        <w:t>8</w:t>
      </w:r>
      <w:r w:rsidR="0048717B" w:rsidRPr="00483DF4">
        <w:rPr>
          <w:rFonts w:ascii="Aptos" w:eastAsia="Calibri" w:hAnsi="Aptos" w:cs="Arial"/>
          <w:sz w:val="24"/>
          <w:szCs w:val="24"/>
        </w:rPr>
        <w:t>3</w:t>
      </w:r>
      <w:r w:rsidR="00B647A1" w:rsidRPr="00483DF4">
        <w:rPr>
          <w:rFonts w:ascii="Aptos" w:eastAsia="Calibri" w:hAnsi="Aptos" w:cs="Arial"/>
          <w:sz w:val="24"/>
          <w:szCs w:val="24"/>
        </w:rPr>
        <w:t xml:space="preserve"> à </w:t>
      </w:r>
      <w:r w:rsidR="00AB710E" w:rsidRPr="00483DF4">
        <w:rPr>
          <w:rFonts w:ascii="Aptos" w:eastAsia="Calibri" w:hAnsi="Aptos" w:cs="Arial"/>
          <w:sz w:val="24"/>
          <w:szCs w:val="24"/>
        </w:rPr>
        <w:t>8</w:t>
      </w:r>
      <w:r w:rsidR="0048717B" w:rsidRPr="00483DF4">
        <w:rPr>
          <w:rFonts w:ascii="Aptos" w:eastAsia="Calibri" w:hAnsi="Aptos" w:cs="Arial"/>
          <w:sz w:val="24"/>
          <w:szCs w:val="24"/>
        </w:rPr>
        <w:t>6</w:t>
      </w:r>
      <w:r w:rsidRPr="00483DF4">
        <w:rPr>
          <w:rFonts w:ascii="Aptos" w:eastAsia="Calibri" w:hAnsi="Aptos" w:cs="Arial"/>
          <w:sz w:val="24"/>
          <w:szCs w:val="24"/>
        </w:rPr>
        <w:t>, § 1</w:t>
      </w:r>
      <w:r w:rsidRPr="00483DF4">
        <w:rPr>
          <w:rFonts w:ascii="Aptos" w:eastAsia="Calibri" w:hAnsi="Aptos" w:cs="Arial"/>
          <w:sz w:val="24"/>
          <w:szCs w:val="24"/>
          <w:vertAlign w:val="superscript"/>
        </w:rPr>
        <w:t>er</w:t>
      </w:r>
      <w:r w:rsidRPr="00483DF4">
        <w:rPr>
          <w:rFonts w:ascii="Aptos" w:eastAsia="Calibri" w:hAnsi="Aptos" w:cs="Arial"/>
          <w:sz w:val="24"/>
          <w:szCs w:val="24"/>
        </w:rPr>
        <w:t>, alinéa 1</w:t>
      </w:r>
      <w:r w:rsidRPr="00483DF4">
        <w:rPr>
          <w:rFonts w:ascii="Aptos" w:eastAsia="Calibri" w:hAnsi="Aptos" w:cs="Arial"/>
          <w:sz w:val="24"/>
          <w:szCs w:val="24"/>
          <w:vertAlign w:val="superscript"/>
        </w:rPr>
        <w:t>er</w:t>
      </w:r>
      <w:r w:rsidRPr="00483DF4">
        <w:rPr>
          <w:rFonts w:ascii="Aptos" w:eastAsia="Calibri" w:hAnsi="Aptos" w:cs="Arial"/>
          <w:sz w:val="24"/>
          <w:szCs w:val="24"/>
        </w:rPr>
        <w:t xml:space="preserve">, 1°, </w:t>
      </w:r>
      <w:r w:rsidR="00AB710E" w:rsidRPr="00F50D35">
        <w:rPr>
          <w:rFonts w:ascii="Aptos" w:eastAsia="Calibri" w:hAnsi="Aptos" w:cs="Arial"/>
          <w:sz w:val="24"/>
          <w:szCs w:val="24"/>
        </w:rPr>
        <w:t>9</w:t>
      </w:r>
      <w:r w:rsidR="0048717B" w:rsidRPr="00F50D35">
        <w:rPr>
          <w:rFonts w:ascii="Aptos" w:eastAsia="Calibri" w:hAnsi="Aptos" w:cs="Arial"/>
          <w:sz w:val="24"/>
          <w:szCs w:val="24"/>
        </w:rPr>
        <w:t>1</w:t>
      </w:r>
      <w:r w:rsidR="0048717B" w:rsidRPr="002E3499">
        <w:rPr>
          <w:rFonts w:ascii="Aptos" w:eastAsia="Calibri" w:hAnsi="Aptos" w:cs="Arial"/>
          <w:sz w:val="24"/>
          <w:szCs w:val="24"/>
        </w:rPr>
        <w:t xml:space="preserve"> à 93</w:t>
      </w:r>
      <w:r w:rsidR="00B647A1" w:rsidRPr="002E3499">
        <w:rPr>
          <w:rFonts w:ascii="Aptos" w:eastAsia="Calibri" w:hAnsi="Aptos" w:cs="Arial"/>
          <w:sz w:val="24"/>
          <w:szCs w:val="24"/>
        </w:rPr>
        <w:t>,</w:t>
      </w:r>
      <w:r w:rsidR="00B647A1" w:rsidRPr="0055137A">
        <w:rPr>
          <w:rFonts w:ascii="Aptos" w:eastAsia="Calibri" w:hAnsi="Aptos" w:cs="Arial"/>
          <w:sz w:val="24"/>
          <w:szCs w:val="24"/>
        </w:rPr>
        <w:t xml:space="preserve"> 9</w:t>
      </w:r>
      <w:r w:rsidR="0048717B" w:rsidRPr="0055137A">
        <w:rPr>
          <w:rFonts w:ascii="Aptos" w:eastAsia="Calibri" w:hAnsi="Aptos" w:cs="Arial"/>
          <w:sz w:val="24"/>
          <w:szCs w:val="24"/>
        </w:rPr>
        <w:t>5</w:t>
      </w:r>
      <w:r w:rsidR="00B647A1" w:rsidRPr="0055137A">
        <w:rPr>
          <w:rFonts w:ascii="Aptos" w:eastAsia="Calibri" w:hAnsi="Aptos" w:cs="Arial"/>
          <w:sz w:val="24"/>
          <w:szCs w:val="24"/>
        </w:rPr>
        <w:t>,</w:t>
      </w:r>
      <w:r w:rsidR="00AB710E" w:rsidRPr="0055137A">
        <w:rPr>
          <w:rFonts w:ascii="Aptos" w:eastAsia="Calibri" w:hAnsi="Aptos" w:cs="Arial"/>
          <w:sz w:val="24"/>
          <w:szCs w:val="24"/>
        </w:rPr>
        <w:t xml:space="preserve"> </w:t>
      </w:r>
      <w:r w:rsidR="0048717B" w:rsidRPr="0055137A">
        <w:rPr>
          <w:rFonts w:ascii="Aptos" w:eastAsia="Calibri" w:hAnsi="Aptos" w:cs="Arial"/>
          <w:sz w:val="24"/>
          <w:szCs w:val="24"/>
        </w:rPr>
        <w:t>96</w:t>
      </w:r>
      <w:r w:rsidR="00AB710E" w:rsidRPr="0055137A">
        <w:rPr>
          <w:rFonts w:ascii="Aptos" w:eastAsia="Calibri" w:hAnsi="Aptos" w:cs="Arial"/>
          <w:sz w:val="24"/>
          <w:szCs w:val="24"/>
        </w:rPr>
        <w:t>, 2°</w:t>
      </w:r>
      <w:r w:rsidR="009C638D" w:rsidRPr="0055137A">
        <w:rPr>
          <w:rFonts w:ascii="Aptos" w:eastAsia="Calibri" w:hAnsi="Aptos" w:cs="Arial"/>
          <w:sz w:val="24"/>
          <w:szCs w:val="24"/>
        </w:rPr>
        <w:t xml:space="preserve">, </w:t>
      </w:r>
      <w:r w:rsidR="009C638D" w:rsidRPr="006E4B9E">
        <w:rPr>
          <w:rFonts w:ascii="Aptos" w:eastAsia="Calibri" w:hAnsi="Aptos" w:cs="Arial"/>
          <w:sz w:val="24"/>
          <w:szCs w:val="24"/>
        </w:rPr>
        <w:t xml:space="preserve">et </w:t>
      </w:r>
      <w:r w:rsidR="00B647A1" w:rsidRPr="006E4B9E">
        <w:rPr>
          <w:rFonts w:ascii="Aptos" w:eastAsia="Calibri" w:hAnsi="Aptos" w:cs="Arial"/>
          <w:sz w:val="24"/>
          <w:szCs w:val="24"/>
        </w:rPr>
        <w:t>9</w:t>
      </w:r>
      <w:r w:rsidR="0048717B" w:rsidRPr="006E4B9E">
        <w:rPr>
          <w:rFonts w:ascii="Aptos" w:eastAsia="Calibri" w:hAnsi="Aptos" w:cs="Arial"/>
          <w:sz w:val="24"/>
          <w:szCs w:val="24"/>
        </w:rPr>
        <w:t>7</w:t>
      </w:r>
      <w:r w:rsidR="00B647A1" w:rsidRPr="006E4B9E">
        <w:rPr>
          <w:rFonts w:ascii="Aptos" w:eastAsia="Calibri" w:hAnsi="Aptos" w:cs="Arial"/>
          <w:sz w:val="24"/>
          <w:szCs w:val="24"/>
        </w:rPr>
        <w:t xml:space="preserve"> à</w:t>
      </w:r>
      <w:r w:rsidR="00AB710E" w:rsidRPr="006E4B9E">
        <w:rPr>
          <w:rFonts w:ascii="Aptos" w:eastAsia="Calibri" w:hAnsi="Aptos" w:cs="Arial"/>
          <w:sz w:val="24"/>
          <w:szCs w:val="24"/>
        </w:rPr>
        <w:t xml:space="preserve"> 1</w:t>
      </w:r>
      <w:r w:rsidR="00B647A1" w:rsidRPr="006E4B9E">
        <w:rPr>
          <w:rFonts w:ascii="Aptos" w:eastAsia="Calibri" w:hAnsi="Aptos" w:cs="Arial"/>
          <w:sz w:val="24"/>
          <w:szCs w:val="24"/>
        </w:rPr>
        <w:t>0</w:t>
      </w:r>
      <w:r w:rsidR="0048717B" w:rsidRPr="006E4B9E">
        <w:rPr>
          <w:rFonts w:ascii="Aptos" w:eastAsia="Calibri" w:hAnsi="Aptos" w:cs="Arial"/>
          <w:sz w:val="24"/>
          <w:szCs w:val="24"/>
        </w:rPr>
        <w:t>0</w:t>
      </w:r>
      <w:r w:rsidRPr="006E4B9E">
        <w:rPr>
          <w:rFonts w:ascii="Aptos" w:eastAsia="Calibri" w:hAnsi="Aptos" w:cs="Arial"/>
          <w:sz w:val="24"/>
          <w:szCs w:val="24"/>
        </w:rPr>
        <w:t xml:space="preserve">. </w:t>
      </w:r>
      <w:r w:rsidR="00271882" w:rsidRPr="00483DF4">
        <w:rPr>
          <w:rFonts w:ascii="Aptos" w:eastAsia="Calibri" w:hAnsi="Aptos" w:cs="Arial"/>
          <w:sz w:val="24"/>
          <w:szCs w:val="24"/>
        </w:rPr>
        <w:t xml:space="preserve">Par exception à l’article </w:t>
      </w:r>
      <w:r w:rsidR="00AB710E" w:rsidRPr="00483DF4">
        <w:rPr>
          <w:rFonts w:ascii="Aptos" w:eastAsia="Calibri" w:hAnsi="Aptos" w:cs="Arial"/>
          <w:sz w:val="24"/>
          <w:szCs w:val="24"/>
        </w:rPr>
        <w:t>9</w:t>
      </w:r>
      <w:r w:rsidR="00C20950" w:rsidRPr="00483DF4">
        <w:rPr>
          <w:rFonts w:ascii="Aptos" w:eastAsia="Calibri" w:hAnsi="Aptos" w:cs="Arial"/>
          <w:sz w:val="24"/>
          <w:szCs w:val="24"/>
        </w:rPr>
        <w:t>1</w:t>
      </w:r>
      <w:r w:rsidR="00271882" w:rsidRPr="00483DF4">
        <w:rPr>
          <w:rFonts w:ascii="Aptos" w:eastAsia="Calibri" w:hAnsi="Aptos" w:cs="Arial"/>
          <w:sz w:val="24"/>
          <w:szCs w:val="24"/>
        </w:rPr>
        <w:t>, l</w:t>
      </w:r>
      <w:r w:rsidR="003F1BAC" w:rsidRPr="00483DF4">
        <w:rPr>
          <w:rFonts w:ascii="Aptos" w:eastAsia="Calibri" w:hAnsi="Aptos" w:cs="Arial"/>
          <w:sz w:val="24"/>
          <w:szCs w:val="24"/>
        </w:rPr>
        <w:t>'affichage</w:t>
      </w:r>
      <w:r w:rsidR="003F1BAC" w:rsidRPr="00B25794">
        <w:rPr>
          <w:rFonts w:ascii="Aptos" w:eastAsia="Calibri" w:hAnsi="Aptos" w:cs="Arial"/>
          <w:sz w:val="24"/>
          <w:szCs w:val="24"/>
        </w:rPr>
        <w:t xml:space="preserve"> pour défaut d'entretien des sépultures </w:t>
      </w:r>
      <w:r>
        <w:rPr>
          <w:rFonts w:ascii="Aptos" w:eastAsia="Calibri" w:hAnsi="Aptos" w:cs="Arial"/>
          <w:sz w:val="24"/>
          <w:szCs w:val="24"/>
        </w:rPr>
        <w:t>situées dans</w:t>
      </w:r>
      <w:r w:rsidR="003F1BAC" w:rsidRPr="00B25794">
        <w:rPr>
          <w:rFonts w:ascii="Aptos" w:eastAsia="Calibri" w:hAnsi="Aptos" w:cs="Arial"/>
          <w:sz w:val="24"/>
          <w:szCs w:val="24"/>
        </w:rPr>
        <w:t xml:space="preserve"> la parcelle des étoiles est permis uniquement au moins un an avant le terme de la concession ou de son renouvellement</w:t>
      </w:r>
      <w:r w:rsidR="00271882" w:rsidRPr="00B25794">
        <w:rPr>
          <w:rFonts w:ascii="Aptos" w:eastAsia="Calibri" w:hAnsi="Aptos" w:cs="Arial"/>
          <w:sz w:val="24"/>
          <w:szCs w:val="24"/>
        </w:rPr>
        <w:t>.</w:t>
      </w:r>
    </w:p>
    <w:p w14:paraId="40435060" w14:textId="37A33BB5" w:rsidR="0094382F" w:rsidRPr="005C7EAF" w:rsidRDefault="00493420" w:rsidP="005C7EAF">
      <w:pPr>
        <w:pStyle w:val="Paragraphedeliste"/>
        <w:tabs>
          <w:tab w:val="left" w:pos="993"/>
        </w:tabs>
        <w:spacing w:before="240" w:after="240" w:line="300" w:lineRule="atLeast"/>
        <w:ind w:left="0"/>
        <w:contextualSpacing w:val="0"/>
        <w:jc w:val="both"/>
        <w:rPr>
          <w:rFonts w:ascii="Aptos" w:eastAsia="Calibri" w:hAnsi="Aptos" w:cs="Arial"/>
          <w:sz w:val="24"/>
          <w:szCs w:val="24"/>
        </w:rPr>
      </w:pPr>
      <w:r w:rsidRPr="005C7EAF">
        <w:rPr>
          <w:rFonts w:ascii="Aptos" w:hAnsi="Aptos" w:cs="Arial"/>
          <w:sz w:val="24"/>
          <w:szCs w:val="24"/>
        </w:rPr>
        <w:t xml:space="preserve">   Tant la</w:t>
      </w:r>
      <w:r w:rsidR="00761A38" w:rsidRPr="005C7EAF">
        <w:rPr>
          <w:rFonts w:ascii="Aptos" w:hAnsi="Aptos" w:cs="Arial"/>
          <w:sz w:val="24"/>
          <w:szCs w:val="24"/>
        </w:rPr>
        <w:t xml:space="preserve"> </w:t>
      </w:r>
      <w:r w:rsidR="005C7EAF" w:rsidRPr="005C7EAF">
        <w:rPr>
          <w:rFonts w:ascii="Aptos" w:hAnsi="Aptos" w:cs="Arial"/>
          <w:sz w:val="24"/>
          <w:szCs w:val="24"/>
        </w:rPr>
        <w:t>ré</w:t>
      </w:r>
      <w:r w:rsidR="00761A38" w:rsidRPr="005C7EAF">
        <w:rPr>
          <w:rFonts w:ascii="Aptos" w:hAnsi="Aptos" w:cs="Arial"/>
          <w:sz w:val="24"/>
          <w:szCs w:val="24"/>
        </w:rPr>
        <w:t>affectation individu</w:t>
      </w:r>
      <w:r w:rsidR="0012528F" w:rsidRPr="005C7EAF">
        <w:rPr>
          <w:rFonts w:ascii="Aptos" w:hAnsi="Aptos" w:cs="Arial"/>
          <w:sz w:val="24"/>
          <w:szCs w:val="24"/>
        </w:rPr>
        <w:t>elle</w:t>
      </w:r>
      <w:r w:rsidRPr="005C7EAF">
        <w:rPr>
          <w:rFonts w:ascii="Aptos" w:hAnsi="Aptos" w:cs="Arial"/>
          <w:sz w:val="24"/>
          <w:szCs w:val="24"/>
        </w:rPr>
        <w:t xml:space="preserve"> d’une sépulture située </w:t>
      </w:r>
      <w:r w:rsidR="007D4676">
        <w:rPr>
          <w:rFonts w:ascii="Aptos" w:hAnsi="Aptos" w:cs="Arial"/>
          <w:sz w:val="24"/>
          <w:szCs w:val="24"/>
        </w:rPr>
        <w:t>dans la</w:t>
      </w:r>
      <w:r w:rsidRPr="005C7EAF">
        <w:rPr>
          <w:rFonts w:ascii="Aptos" w:hAnsi="Aptos" w:cs="Arial"/>
          <w:sz w:val="24"/>
          <w:szCs w:val="24"/>
        </w:rPr>
        <w:t xml:space="preserve"> parcelle des étoiles</w:t>
      </w:r>
      <w:r w:rsidR="00761A38" w:rsidRPr="005C7EAF">
        <w:rPr>
          <w:rFonts w:ascii="Aptos" w:hAnsi="Aptos" w:cs="Arial"/>
          <w:sz w:val="24"/>
          <w:szCs w:val="24"/>
        </w:rPr>
        <w:t xml:space="preserve"> au terme concessionnaire </w:t>
      </w:r>
      <w:r w:rsidRPr="005C7EAF">
        <w:rPr>
          <w:rFonts w:ascii="Aptos" w:hAnsi="Aptos" w:cs="Arial"/>
          <w:sz w:val="24"/>
          <w:szCs w:val="24"/>
        </w:rPr>
        <w:t xml:space="preserve">que la </w:t>
      </w:r>
      <w:r w:rsidR="005C7EAF" w:rsidRPr="005C7EAF">
        <w:rPr>
          <w:rFonts w:ascii="Aptos" w:hAnsi="Aptos" w:cs="Arial"/>
          <w:sz w:val="24"/>
          <w:szCs w:val="24"/>
        </w:rPr>
        <w:t>ré</w:t>
      </w:r>
      <w:r w:rsidR="00761A38" w:rsidRPr="005C7EAF">
        <w:rPr>
          <w:rFonts w:ascii="Aptos" w:hAnsi="Aptos" w:cs="Arial"/>
          <w:sz w:val="24"/>
          <w:szCs w:val="24"/>
        </w:rPr>
        <w:t>affec</w:t>
      </w:r>
      <w:r w:rsidR="00E2558C">
        <w:rPr>
          <w:rFonts w:ascii="Aptos" w:hAnsi="Aptos" w:cs="Arial"/>
          <w:sz w:val="24"/>
          <w:szCs w:val="24"/>
        </w:rPr>
        <w:t>ta</w:t>
      </w:r>
      <w:r w:rsidR="00761A38" w:rsidRPr="005C7EAF">
        <w:rPr>
          <w:rFonts w:ascii="Aptos" w:hAnsi="Aptos" w:cs="Arial"/>
          <w:sz w:val="24"/>
          <w:szCs w:val="24"/>
        </w:rPr>
        <w:t xml:space="preserve">tion de l’ensemble de la parcelle </w:t>
      </w:r>
      <w:r w:rsidRPr="005C7EAF">
        <w:rPr>
          <w:rFonts w:ascii="Aptos" w:hAnsi="Aptos" w:cs="Arial"/>
          <w:sz w:val="24"/>
          <w:szCs w:val="24"/>
        </w:rPr>
        <w:t>des étoiles sont</w:t>
      </w:r>
      <w:r w:rsidR="00761A38" w:rsidRPr="005C7EAF">
        <w:rPr>
          <w:rFonts w:ascii="Aptos" w:hAnsi="Aptos" w:cs="Arial"/>
          <w:sz w:val="24"/>
          <w:szCs w:val="24"/>
        </w:rPr>
        <w:t xml:space="preserve"> autorisée</w:t>
      </w:r>
      <w:r w:rsidRPr="005C7EAF">
        <w:rPr>
          <w:rFonts w:ascii="Aptos" w:hAnsi="Aptos" w:cs="Arial"/>
          <w:sz w:val="24"/>
          <w:szCs w:val="24"/>
        </w:rPr>
        <w:t>s</w:t>
      </w:r>
      <w:r w:rsidR="00761A38" w:rsidRPr="005C7EAF">
        <w:rPr>
          <w:rFonts w:ascii="Aptos" w:hAnsi="Aptos" w:cs="Arial"/>
          <w:sz w:val="24"/>
          <w:szCs w:val="24"/>
        </w:rPr>
        <w:t xml:space="preserve"> après qu’une copie de la décision d’enlèvement ait été affichée pendant un an sur le lieu de la sépulture et à l’entrée du cimetière et qu’une copie de l’acte ait été envoyée par voie postale et électronique à au moins un ayant droit. </w:t>
      </w:r>
      <w:r w:rsidR="005C7EAF" w:rsidRPr="005C7EAF">
        <w:rPr>
          <w:rFonts w:ascii="Aptos" w:hAnsi="Aptos" w:cs="Arial"/>
          <w:sz w:val="24"/>
          <w:szCs w:val="24"/>
        </w:rPr>
        <w:t>En cas de ré</w:t>
      </w:r>
      <w:r w:rsidR="0094382F" w:rsidRPr="005C7EAF">
        <w:rPr>
          <w:rFonts w:ascii="Aptos" w:hAnsi="Aptos" w:cs="Arial"/>
          <w:sz w:val="24"/>
          <w:szCs w:val="24"/>
        </w:rPr>
        <w:t>affec</w:t>
      </w:r>
      <w:r w:rsidR="004B66F8">
        <w:rPr>
          <w:rFonts w:ascii="Aptos" w:hAnsi="Aptos" w:cs="Arial"/>
          <w:sz w:val="24"/>
          <w:szCs w:val="24"/>
        </w:rPr>
        <w:t>ta</w:t>
      </w:r>
      <w:r w:rsidR="0094382F" w:rsidRPr="005C7EAF">
        <w:rPr>
          <w:rFonts w:ascii="Aptos" w:hAnsi="Aptos" w:cs="Arial"/>
          <w:sz w:val="24"/>
          <w:szCs w:val="24"/>
        </w:rPr>
        <w:t>tion de l’ensemble de la parcelle</w:t>
      </w:r>
      <w:r w:rsidR="001259D7">
        <w:rPr>
          <w:rFonts w:ascii="Aptos" w:hAnsi="Aptos" w:cs="Arial"/>
          <w:sz w:val="24"/>
          <w:szCs w:val="24"/>
        </w:rPr>
        <w:t xml:space="preserve"> des étoiles</w:t>
      </w:r>
      <w:r w:rsidR="0094382F" w:rsidRPr="005C7EAF">
        <w:rPr>
          <w:rFonts w:ascii="Aptos" w:hAnsi="Aptos" w:cs="Arial"/>
          <w:sz w:val="24"/>
          <w:szCs w:val="24"/>
        </w:rPr>
        <w:t xml:space="preserve">, au préalable, un plan de situation et un plan d’aménagement interne sont transmis au </w:t>
      </w:r>
      <w:r w:rsidR="005C7EAF" w:rsidRPr="005C7EAF">
        <w:rPr>
          <w:rFonts w:ascii="Aptos" w:hAnsi="Aptos" w:cs="Arial"/>
          <w:sz w:val="24"/>
          <w:szCs w:val="24"/>
        </w:rPr>
        <w:t>Service public de Wallonie Intérieur et Action sociale</w:t>
      </w:r>
      <w:r w:rsidR="0094382F" w:rsidRPr="005C7EAF">
        <w:rPr>
          <w:rFonts w:ascii="Aptos" w:hAnsi="Aptos" w:cs="Arial"/>
          <w:sz w:val="24"/>
          <w:szCs w:val="24"/>
        </w:rPr>
        <w:t xml:space="preserve"> qui rend son avis dans les quarante-cinq jours de la réception.</w:t>
      </w:r>
    </w:p>
    <w:p w14:paraId="03E69734" w14:textId="15F269C6" w:rsidR="0094382F" w:rsidRDefault="0094382F" w:rsidP="00155C70">
      <w:pPr>
        <w:tabs>
          <w:tab w:val="left" w:pos="0"/>
        </w:tabs>
        <w:spacing w:before="360" w:after="360" w:line="300" w:lineRule="atLeast"/>
        <w:jc w:val="both"/>
        <w:rPr>
          <w:rFonts w:ascii="Aptos" w:hAnsi="Aptos" w:cs="Arial"/>
          <w:b/>
          <w:bCs/>
          <w:sz w:val="24"/>
          <w:szCs w:val="24"/>
          <w:lang w:val="fr-BE"/>
        </w:rPr>
      </w:pPr>
      <w:r>
        <w:rPr>
          <w:rFonts w:ascii="Aptos" w:hAnsi="Aptos" w:cs="Arial"/>
          <w:b/>
          <w:bCs/>
          <w:sz w:val="24"/>
          <w:szCs w:val="24"/>
          <w:lang w:val="fr-BE"/>
        </w:rPr>
        <w:t>Chapitre 1</w:t>
      </w:r>
      <w:r w:rsidR="00633F67">
        <w:rPr>
          <w:rFonts w:ascii="Aptos" w:hAnsi="Aptos" w:cs="Arial"/>
          <w:b/>
          <w:bCs/>
          <w:sz w:val="24"/>
          <w:szCs w:val="24"/>
          <w:lang w:val="fr-BE"/>
        </w:rPr>
        <w:t>1</w:t>
      </w:r>
      <w:r>
        <w:rPr>
          <w:rFonts w:ascii="Aptos" w:hAnsi="Aptos" w:cs="Arial"/>
          <w:b/>
          <w:bCs/>
          <w:sz w:val="24"/>
          <w:szCs w:val="24"/>
          <w:lang w:val="fr-BE"/>
        </w:rPr>
        <w:t xml:space="preserve"> – </w:t>
      </w:r>
      <w:r w:rsidR="0012528F">
        <w:rPr>
          <w:rFonts w:ascii="Aptos" w:hAnsi="Aptos" w:cs="Arial"/>
          <w:b/>
          <w:bCs/>
          <w:sz w:val="24"/>
          <w:szCs w:val="24"/>
          <w:lang w:val="fr-BE"/>
        </w:rPr>
        <w:t xml:space="preserve">Gestion </w:t>
      </w:r>
      <w:r w:rsidR="00903037">
        <w:rPr>
          <w:rFonts w:ascii="Aptos" w:hAnsi="Aptos" w:cs="Arial"/>
          <w:b/>
          <w:bCs/>
          <w:sz w:val="24"/>
          <w:szCs w:val="24"/>
          <w:lang w:val="fr-BE"/>
        </w:rPr>
        <w:t>du patrimoine funéraire</w:t>
      </w:r>
    </w:p>
    <w:p w14:paraId="75E46B2A" w14:textId="4A9E1339" w:rsidR="00903037" w:rsidRPr="00903037" w:rsidRDefault="00903037" w:rsidP="00397847">
      <w:pPr>
        <w:tabs>
          <w:tab w:val="left" w:pos="0"/>
        </w:tabs>
        <w:spacing w:before="240" w:after="240" w:line="300" w:lineRule="atLeast"/>
        <w:jc w:val="both"/>
        <w:rPr>
          <w:rFonts w:ascii="Aptos" w:hAnsi="Aptos" w:cs="Arial"/>
          <w:b/>
          <w:bCs/>
          <w:sz w:val="24"/>
          <w:szCs w:val="24"/>
          <w:lang w:val="fr-BE"/>
        </w:rPr>
      </w:pPr>
      <w:r w:rsidRPr="00903037">
        <w:rPr>
          <w:rFonts w:ascii="Aptos" w:hAnsi="Aptos" w:cs="Arial"/>
          <w:b/>
          <w:bCs/>
          <w:sz w:val="24"/>
          <w:szCs w:val="24"/>
          <w:lang w:val="fr-BE"/>
        </w:rPr>
        <w:t>Section 1</w:t>
      </w:r>
      <w:r w:rsidRPr="00903037">
        <w:rPr>
          <w:rFonts w:ascii="Aptos" w:hAnsi="Aptos" w:cs="Arial"/>
          <w:b/>
          <w:bCs/>
          <w:sz w:val="24"/>
          <w:szCs w:val="24"/>
          <w:vertAlign w:val="superscript"/>
          <w:lang w:val="fr-BE"/>
        </w:rPr>
        <w:t>ère</w:t>
      </w:r>
      <w:r w:rsidRPr="00903037">
        <w:rPr>
          <w:rFonts w:ascii="Aptos" w:hAnsi="Aptos" w:cs="Arial"/>
          <w:b/>
          <w:bCs/>
          <w:sz w:val="24"/>
          <w:szCs w:val="24"/>
          <w:lang w:val="fr-BE"/>
        </w:rPr>
        <w:t xml:space="preserve"> – Sépultures d’importance historique locale</w:t>
      </w:r>
    </w:p>
    <w:p w14:paraId="2323AE49" w14:textId="118DD60A" w:rsidR="009A6DC9" w:rsidRDefault="009A6DC9" w:rsidP="009A6DC9">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A6DC9">
        <w:rPr>
          <w:rFonts w:ascii="Aptos" w:eastAsia="Calibri" w:hAnsi="Aptos" w:cs="Arial"/>
          <w:sz w:val="24"/>
          <w:szCs w:val="24"/>
        </w:rPr>
        <w:t xml:space="preserve">Toute sépulture </w:t>
      </w:r>
      <w:r>
        <w:rPr>
          <w:rFonts w:ascii="Aptos" w:eastAsia="Calibri" w:hAnsi="Aptos" w:cs="Arial"/>
          <w:sz w:val="24"/>
          <w:szCs w:val="24"/>
        </w:rPr>
        <w:t xml:space="preserve">présentant un intérêt historique, artistique, paysager, technique ou social </w:t>
      </w:r>
      <w:r w:rsidRPr="009A6DC9">
        <w:rPr>
          <w:rFonts w:ascii="Aptos" w:eastAsia="Calibri" w:hAnsi="Aptos" w:cs="Arial"/>
          <w:sz w:val="24"/>
          <w:szCs w:val="24"/>
        </w:rPr>
        <w:t xml:space="preserve">est </w:t>
      </w:r>
      <w:r>
        <w:rPr>
          <w:rFonts w:ascii="Aptos" w:eastAsia="Calibri" w:hAnsi="Aptos" w:cs="Arial"/>
          <w:sz w:val="24"/>
          <w:szCs w:val="24"/>
        </w:rPr>
        <w:t>une</w:t>
      </w:r>
      <w:r w:rsidRPr="009A6DC9">
        <w:rPr>
          <w:rFonts w:ascii="Aptos" w:eastAsia="Calibri" w:hAnsi="Aptos" w:cs="Arial"/>
          <w:sz w:val="24"/>
          <w:szCs w:val="24"/>
        </w:rPr>
        <w:t xml:space="preserve"> sépulture d</w:t>
      </w:r>
      <w:r w:rsidR="004C2C29">
        <w:rPr>
          <w:rFonts w:ascii="Aptos" w:eastAsia="Calibri" w:hAnsi="Aptos" w:cs="Arial"/>
          <w:sz w:val="24"/>
          <w:szCs w:val="24"/>
        </w:rPr>
        <w:t>’</w:t>
      </w:r>
      <w:r w:rsidRPr="009A6DC9">
        <w:rPr>
          <w:rFonts w:ascii="Aptos" w:eastAsia="Calibri" w:hAnsi="Aptos" w:cs="Arial"/>
          <w:sz w:val="24"/>
          <w:szCs w:val="24"/>
        </w:rPr>
        <w:t>importance historique locale</w:t>
      </w:r>
      <w:r w:rsidR="00903037">
        <w:rPr>
          <w:rFonts w:ascii="Aptos" w:eastAsia="Calibri" w:hAnsi="Aptos" w:cs="Arial"/>
          <w:sz w:val="24"/>
          <w:szCs w:val="24"/>
        </w:rPr>
        <w:t xml:space="preserve"> considérée comme un élément du patrimoine communal</w:t>
      </w:r>
      <w:r w:rsidRPr="009A6DC9">
        <w:rPr>
          <w:rFonts w:ascii="Aptos" w:eastAsia="Calibri" w:hAnsi="Aptos" w:cs="Arial"/>
          <w:sz w:val="24"/>
          <w:szCs w:val="24"/>
        </w:rPr>
        <w:t xml:space="preserve">. </w:t>
      </w:r>
    </w:p>
    <w:p w14:paraId="153A19D3" w14:textId="758DA400" w:rsidR="009A6DC9" w:rsidRPr="009A6DC9" w:rsidRDefault="009A6DC9" w:rsidP="009A6DC9">
      <w:pPr>
        <w:pStyle w:val="Paragraphedeliste"/>
        <w:tabs>
          <w:tab w:val="left" w:pos="993"/>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w:t>
      </w:r>
      <w:r w:rsidRPr="009A6DC9">
        <w:rPr>
          <w:rFonts w:ascii="Aptos" w:eastAsia="Calibri" w:hAnsi="Aptos" w:cs="Arial"/>
          <w:sz w:val="24"/>
          <w:szCs w:val="24"/>
        </w:rPr>
        <w:t>Toute sépulture d'une victime de guerre, civile ou militaire, est une sépulture d</w:t>
      </w:r>
      <w:r w:rsidR="004C2C29">
        <w:rPr>
          <w:rFonts w:ascii="Aptos" w:eastAsia="Calibri" w:hAnsi="Aptos" w:cs="Arial"/>
          <w:sz w:val="24"/>
          <w:szCs w:val="24"/>
        </w:rPr>
        <w:t>’</w:t>
      </w:r>
      <w:r w:rsidRPr="009A6DC9">
        <w:rPr>
          <w:rFonts w:ascii="Aptos" w:eastAsia="Calibri" w:hAnsi="Aptos" w:cs="Arial"/>
          <w:sz w:val="24"/>
          <w:szCs w:val="24"/>
        </w:rPr>
        <w:t>importance historique locale</w:t>
      </w:r>
      <w:r>
        <w:rPr>
          <w:rFonts w:ascii="Aptos" w:eastAsia="Calibri" w:hAnsi="Aptos" w:cs="Arial"/>
          <w:sz w:val="24"/>
          <w:szCs w:val="24"/>
        </w:rPr>
        <w:t>.</w:t>
      </w:r>
    </w:p>
    <w:p w14:paraId="34818B8A" w14:textId="68038018" w:rsidR="00B119F7" w:rsidRPr="00B119F7" w:rsidRDefault="00B119F7"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B119F7">
        <w:rPr>
          <w:rFonts w:ascii="Aptos" w:eastAsia="Calibri" w:hAnsi="Aptos" w:cs="Arial"/>
          <w:sz w:val="24"/>
          <w:szCs w:val="24"/>
        </w:rPr>
        <w:t>En cas de décès du titulaire et des bénéficiaires de la concession et en l’absence d’ayants droit, les sépultures</w:t>
      </w:r>
      <w:r>
        <w:rPr>
          <w:rFonts w:ascii="Aptos" w:eastAsia="Calibri" w:hAnsi="Aptos" w:cs="Arial"/>
          <w:sz w:val="24"/>
          <w:szCs w:val="24"/>
        </w:rPr>
        <w:t xml:space="preserve"> d’importance historique locale</w:t>
      </w:r>
      <w:r w:rsidRPr="00B119F7">
        <w:rPr>
          <w:rFonts w:ascii="Aptos" w:eastAsia="Calibri" w:hAnsi="Aptos" w:cs="Arial"/>
          <w:sz w:val="24"/>
          <w:szCs w:val="24"/>
        </w:rPr>
        <w:t xml:space="preserve"> sont conservées et </w:t>
      </w:r>
      <w:r w:rsidRPr="00B119F7">
        <w:rPr>
          <w:rFonts w:ascii="Aptos" w:eastAsia="Calibri" w:hAnsi="Aptos" w:cs="Arial"/>
          <w:sz w:val="24"/>
          <w:szCs w:val="24"/>
        </w:rPr>
        <w:lastRenderedPageBreak/>
        <w:t xml:space="preserve">entretenues par </w:t>
      </w:r>
      <w:r>
        <w:rPr>
          <w:rFonts w:ascii="Aptos" w:eastAsia="Calibri" w:hAnsi="Aptos" w:cs="Arial"/>
          <w:sz w:val="24"/>
          <w:szCs w:val="24"/>
        </w:rPr>
        <w:t>la Commune</w:t>
      </w:r>
      <w:r w:rsidRPr="00B119F7">
        <w:rPr>
          <w:rFonts w:ascii="Aptos" w:eastAsia="Calibri" w:hAnsi="Aptos" w:cs="Arial"/>
          <w:sz w:val="24"/>
          <w:szCs w:val="24"/>
        </w:rPr>
        <w:t xml:space="preserve"> pendant trente ans. </w:t>
      </w:r>
      <w:r>
        <w:rPr>
          <w:rFonts w:ascii="Aptos" w:eastAsia="Calibri" w:hAnsi="Aptos" w:cs="Arial"/>
          <w:sz w:val="24"/>
          <w:szCs w:val="24"/>
        </w:rPr>
        <w:t xml:space="preserve">Le </w:t>
      </w:r>
      <w:r w:rsidR="0012528F">
        <w:rPr>
          <w:rFonts w:ascii="Aptos" w:eastAsia="Calibri" w:hAnsi="Aptos" w:cs="Arial"/>
          <w:sz w:val="24"/>
          <w:szCs w:val="24"/>
        </w:rPr>
        <w:t xml:space="preserve">Gouvernement wallon </w:t>
      </w:r>
      <w:r>
        <w:rPr>
          <w:rFonts w:ascii="Aptos" w:eastAsia="Calibri" w:hAnsi="Aptos" w:cs="Arial"/>
          <w:sz w:val="24"/>
          <w:szCs w:val="24"/>
        </w:rPr>
        <w:t>peut proroger ce délai</w:t>
      </w:r>
      <w:r w:rsidRPr="00B119F7">
        <w:rPr>
          <w:rFonts w:ascii="Aptos" w:eastAsia="Calibri" w:hAnsi="Aptos" w:cs="Arial"/>
          <w:sz w:val="24"/>
          <w:szCs w:val="24"/>
        </w:rPr>
        <w:t>.</w:t>
      </w:r>
    </w:p>
    <w:p w14:paraId="710CE1F5" w14:textId="0AF2F7F4" w:rsidR="00323C04" w:rsidRPr="00323C04" w:rsidRDefault="0058639E"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Pr>
          <w:rFonts w:ascii="Aptos" w:hAnsi="Aptos" w:cs="Arial"/>
          <w:bCs/>
          <w:sz w:val="24"/>
          <w:szCs w:val="24"/>
        </w:rPr>
        <w:t>§ 1</w:t>
      </w:r>
      <w:r w:rsidRPr="0058639E">
        <w:rPr>
          <w:rFonts w:ascii="Aptos" w:hAnsi="Aptos" w:cs="Arial"/>
          <w:bCs/>
          <w:sz w:val="24"/>
          <w:szCs w:val="24"/>
          <w:vertAlign w:val="superscript"/>
        </w:rPr>
        <w:t>er</w:t>
      </w:r>
      <w:r>
        <w:rPr>
          <w:rFonts w:ascii="Aptos" w:hAnsi="Aptos" w:cs="Arial"/>
          <w:bCs/>
          <w:sz w:val="24"/>
          <w:szCs w:val="24"/>
        </w:rPr>
        <w:t xml:space="preserve">. </w:t>
      </w:r>
      <w:r w:rsidR="00DB1121" w:rsidRPr="0094382F">
        <w:rPr>
          <w:rFonts w:ascii="Aptos" w:hAnsi="Aptos" w:cs="Arial"/>
          <w:bCs/>
          <w:sz w:val="24"/>
          <w:szCs w:val="24"/>
        </w:rPr>
        <w:t>L</w:t>
      </w:r>
      <w:r w:rsidR="0000358E">
        <w:rPr>
          <w:rFonts w:ascii="Aptos" w:hAnsi="Aptos" w:cs="Arial"/>
          <w:bCs/>
          <w:sz w:val="24"/>
          <w:szCs w:val="24"/>
        </w:rPr>
        <w:t>a Commune aménage des</w:t>
      </w:r>
      <w:r w:rsidR="00DB1121" w:rsidRPr="0094382F">
        <w:rPr>
          <w:rFonts w:ascii="Aptos" w:hAnsi="Aptos" w:cs="Arial"/>
          <w:bCs/>
          <w:sz w:val="24"/>
          <w:szCs w:val="24"/>
        </w:rPr>
        <w:t xml:space="preserve"> pelouses d’honneur affectées à l’inhumation gratuite de </w:t>
      </w:r>
      <w:r w:rsidR="0050183F">
        <w:rPr>
          <w:rFonts w:ascii="Aptos" w:hAnsi="Aptos" w:cs="Arial"/>
          <w:bCs/>
          <w:sz w:val="24"/>
          <w:szCs w:val="24"/>
        </w:rPr>
        <w:t>cercueil</w:t>
      </w:r>
      <w:r w:rsidR="00DB1121" w:rsidRPr="0094382F">
        <w:rPr>
          <w:rFonts w:ascii="Aptos" w:hAnsi="Aptos" w:cs="Arial"/>
          <w:bCs/>
          <w:sz w:val="24"/>
          <w:szCs w:val="24"/>
        </w:rPr>
        <w:t xml:space="preserve">s </w:t>
      </w:r>
      <w:r w:rsidR="00A24F2E">
        <w:rPr>
          <w:rFonts w:ascii="Aptos" w:hAnsi="Aptos" w:cs="Arial"/>
          <w:bCs/>
          <w:sz w:val="24"/>
          <w:szCs w:val="24"/>
        </w:rPr>
        <w:t>et</w:t>
      </w:r>
      <w:r w:rsidR="00DB1121" w:rsidRPr="0094382F">
        <w:rPr>
          <w:rFonts w:ascii="Aptos" w:hAnsi="Aptos" w:cs="Arial"/>
          <w:bCs/>
          <w:sz w:val="24"/>
          <w:szCs w:val="24"/>
        </w:rPr>
        <w:t xml:space="preserve"> d’urnes cinéraires de</w:t>
      </w:r>
      <w:r w:rsidR="0050183F">
        <w:rPr>
          <w:rFonts w:ascii="Aptos" w:hAnsi="Aptos" w:cs="Arial"/>
          <w:bCs/>
          <w:sz w:val="24"/>
          <w:szCs w:val="24"/>
        </w:rPr>
        <w:t>s</w:t>
      </w:r>
      <w:r w:rsidR="00DB1121" w:rsidRPr="0094382F">
        <w:rPr>
          <w:rFonts w:ascii="Aptos" w:hAnsi="Aptos" w:cs="Arial"/>
          <w:bCs/>
          <w:sz w:val="24"/>
          <w:szCs w:val="24"/>
        </w:rPr>
        <w:t xml:space="preserve"> </w:t>
      </w:r>
      <w:r w:rsidR="0050183F">
        <w:rPr>
          <w:rFonts w:ascii="Aptos" w:hAnsi="Aptos" w:cs="Arial"/>
          <w:bCs/>
          <w:sz w:val="24"/>
          <w:szCs w:val="24"/>
        </w:rPr>
        <w:t>défunts repris ci-après</w:t>
      </w:r>
      <w:r w:rsidR="00323C04">
        <w:rPr>
          <w:rFonts w:ascii="Aptos" w:hAnsi="Aptos" w:cs="Arial"/>
          <w:bCs/>
          <w:sz w:val="24"/>
          <w:szCs w:val="24"/>
        </w:rPr>
        <w:t xml:space="preserve">, </w:t>
      </w:r>
      <w:r w:rsidR="00323C04" w:rsidRPr="00323C04">
        <w:rPr>
          <w:rFonts w:ascii="Aptos" w:eastAsia="Calibri" w:hAnsi="Aptos" w:cs="Arial"/>
          <w:sz w:val="24"/>
          <w:szCs w:val="24"/>
        </w:rPr>
        <w:t>si la personne chargée de pourvoir aux funérailles en</w:t>
      </w:r>
      <w:r w:rsidR="00323C04">
        <w:rPr>
          <w:rFonts w:ascii="Aptos" w:eastAsia="Calibri" w:hAnsi="Aptos" w:cs="Arial"/>
          <w:sz w:val="24"/>
          <w:szCs w:val="24"/>
        </w:rPr>
        <w:t xml:space="preserve"> </w:t>
      </w:r>
      <w:r w:rsidR="00323C04" w:rsidRPr="00323C04">
        <w:rPr>
          <w:rFonts w:ascii="Aptos" w:eastAsia="Calibri" w:hAnsi="Aptos" w:cs="Arial"/>
          <w:sz w:val="24"/>
          <w:szCs w:val="24"/>
        </w:rPr>
        <w:t>exprime le souhait</w:t>
      </w:r>
      <w:r w:rsidR="00323C04">
        <w:rPr>
          <w:rFonts w:ascii="Aptos" w:eastAsia="Calibri" w:hAnsi="Aptos" w:cs="Arial"/>
          <w:sz w:val="24"/>
          <w:szCs w:val="24"/>
        </w:rPr>
        <w:t> :</w:t>
      </w:r>
    </w:p>
    <w:p w14:paraId="602C0570" w14:textId="77777777" w:rsidR="0094382F" w:rsidRPr="00AC79C6" w:rsidRDefault="0094382F" w:rsidP="005073F5">
      <w:pPr>
        <w:pStyle w:val="Paragraphedeliste"/>
        <w:widowControl w:val="0"/>
        <w:numPr>
          <w:ilvl w:val="0"/>
          <w:numId w:val="14"/>
        </w:numPr>
        <w:tabs>
          <w:tab w:val="left" w:pos="0"/>
        </w:tabs>
        <w:autoSpaceDE w:val="0"/>
        <w:autoSpaceDN w:val="0"/>
        <w:spacing w:before="240" w:after="240" w:line="300" w:lineRule="atLeast"/>
        <w:ind w:left="284" w:hanging="284"/>
        <w:contextualSpacing w:val="0"/>
        <w:jc w:val="both"/>
        <w:rPr>
          <w:rFonts w:ascii="Aptos" w:eastAsia="Calibri" w:hAnsi="Aptos" w:cs="Arial"/>
          <w:bCs/>
          <w:sz w:val="24"/>
          <w:szCs w:val="24"/>
        </w:rPr>
      </w:pPr>
      <w:r w:rsidRPr="00AC79C6">
        <w:rPr>
          <w:rFonts w:ascii="Aptos" w:eastAsia="Calibri" w:hAnsi="Aptos" w:cs="Arial"/>
          <w:bCs/>
          <w:sz w:val="24"/>
          <w:szCs w:val="24"/>
        </w:rPr>
        <w:t>les anciens combattants des Première et Seconde Guerres mondiales ;</w:t>
      </w:r>
    </w:p>
    <w:p w14:paraId="13D98463" w14:textId="77777777" w:rsidR="0094382F" w:rsidRPr="00AC79C6" w:rsidRDefault="0094382F" w:rsidP="005073F5">
      <w:pPr>
        <w:pStyle w:val="Paragraphedeliste"/>
        <w:widowControl w:val="0"/>
        <w:numPr>
          <w:ilvl w:val="0"/>
          <w:numId w:val="14"/>
        </w:numPr>
        <w:tabs>
          <w:tab w:val="left" w:pos="0"/>
        </w:tabs>
        <w:autoSpaceDE w:val="0"/>
        <w:autoSpaceDN w:val="0"/>
        <w:spacing w:before="240" w:after="240" w:line="300" w:lineRule="atLeast"/>
        <w:ind w:left="284" w:hanging="284"/>
        <w:contextualSpacing w:val="0"/>
        <w:jc w:val="both"/>
        <w:rPr>
          <w:rFonts w:ascii="Aptos" w:eastAsia="Calibri" w:hAnsi="Aptos" w:cs="Arial"/>
          <w:bCs/>
          <w:sz w:val="24"/>
          <w:szCs w:val="24"/>
        </w:rPr>
      </w:pPr>
      <w:r w:rsidRPr="00AC79C6">
        <w:rPr>
          <w:rFonts w:ascii="Aptos" w:hAnsi="Aptos" w:cs="Arial"/>
          <w:bCs/>
          <w:sz w:val="24"/>
          <w:szCs w:val="24"/>
        </w:rPr>
        <w:t>l</w:t>
      </w:r>
      <w:r w:rsidRPr="00AC79C6">
        <w:rPr>
          <w:rFonts w:ascii="Aptos" w:eastAsia="Calibri" w:hAnsi="Aptos" w:cs="Arial"/>
          <w:bCs/>
          <w:sz w:val="24"/>
          <w:szCs w:val="24"/>
        </w:rPr>
        <w:t>es prisonniers politiques des Première et Seconde Guerres mondiales ;</w:t>
      </w:r>
    </w:p>
    <w:p w14:paraId="1AB8969E" w14:textId="77777777" w:rsidR="0094382F" w:rsidRPr="00AC79C6" w:rsidRDefault="0094382F" w:rsidP="005073F5">
      <w:pPr>
        <w:pStyle w:val="Paragraphedeliste"/>
        <w:widowControl w:val="0"/>
        <w:numPr>
          <w:ilvl w:val="0"/>
          <w:numId w:val="14"/>
        </w:numPr>
        <w:tabs>
          <w:tab w:val="left" w:pos="0"/>
        </w:tabs>
        <w:autoSpaceDE w:val="0"/>
        <w:autoSpaceDN w:val="0"/>
        <w:spacing w:before="240" w:after="240" w:line="300" w:lineRule="atLeast"/>
        <w:ind w:left="284" w:hanging="284"/>
        <w:contextualSpacing w:val="0"/>
        <w:jc w:val="both"/>
        <w:rPr>
          <w:rFonts w:ascii="Aptos" w:eastAsia="Calibri" w:hAnsi="Aptos" w:cs="Arial"/>
          <w:bCs/>
          <w:sz w:val="24"/>
          <w:szCs w:val="24"/>
        </w:rPr>
      </w:pPr>
      <w:r w:rsidRPr="00AC79C6">
        <w:rPr>
          <w:rFonts w:ascii="Aptos" w:eastAsia="Calibri" w:hAnsi="Aptos" w:cs="Arial"/>
          <w:bCs/>
          <w:sz w:val="24"/>
          <w:szCs w:val="24"/>
        </w:rPr>
        <w:t>les résistants de la Seconde Guerre mondiale ;</w:t>
      </w:r>
    </w:p>
    <w:p w14:paraId="5CA92637" w14:textId="5A388213" w:rsidR="0094382F" w:rsidRPr="0094382F" w:rsidRDefault="0094382F" w:rsidP="005073F5">
      <w:pPr>
        <w:pStyle w:val="Paragraphedeliste"/>
        <w:widowControl w:val="0"/>
        <w:numPr>
          <w:ilvl w:val="0"/>
          <w:numId w:val="14"/>
        </w:numPr>
        <w:tabs>
          <w:tab w:val="left" w:pos="0"/>
        </w:tabs>
        <w:autoSpaceDE w:val="0"/>
        <w:autoSpaceDN w:val="0"/>
        <w:spacing w:before="240" w:after="240" w:line="300" w:lineRule="atLeast"/>
        <w:ind w:left="284" w:hanging="284"/>
        <w:contextualSpacing w:val="0"/>
        <w:jc w:val="both"/>
        <w:rPr>
          <w:rFonts w:ascii="Aptos" w:eastAsia="Calibri" w:hAnsi="Aptos" w:cs="Arial"/>
          <w:bCs/>
          <w:sz w:val="24"/>
          <w:szCs w:val="24"/>
        </w:rPr>
      </w:pPr>
      <w:r w:rsidRPr="00AC79C6">
        <w:rPr>
          <w:rFonts w:ascii="Aptos" w:eastAsia="Calibri" w:hAnsi="Aptos" w:cs="Arial"/>
          <w:bCs/>
          <w:sz w:val="24"/>
          <w:szCs w:val="24"/>
        </w:rPr>
        <w:t>les déportés et réfractaires des Première et Seconde Guerres mondiale.</w:t>
      </w:r>
    </w:p>
    <w:p w14:paraId="26B8936B" w14:textId="76B95CE7" w:rsidR="0058639E" w:rsidRDefault="0058639E" w:rsidP="0058639E">
      <w:pPr>
        <w:pStyle w:val="Paragraphedeliste"/>
        <w:tabs>
          <w:tab w:val="left" w:pos="993"/>
        </w:tabs>
        <w:spacing w:before="240" w:after="240" w:line="300" w:lineRule="atLeast"/>
        <w:ind w:left="0"/>
        <w:contextualSpacing w:val="0"/>
        <w:jc w:val="both"/>
        <w:rPr>
          <w:rFonts w:ascii="Aptos" w:eastAsia="Calibri" w:hAnsi="Aptos" w:cs="Arial"/>
          <w:sz w:val="24"/>
          <w:szCs w:val="24"/>
        </w:rPr>
      </w:pPr>
      <w:r>
        <w:rPr>
          <w:rFonts w:ascii="Aptos" w:hAnsi="Aptos" w:cs="Arial"/>
          <w:bCs/>
          <w:sz w:val="24"/>
          <w:szCs w:val="24"/>
        </w:rPr>
        <w:t xml:space="preserve">   § 2. </w:t>
      </w:r>
      <w:r w:rsidR="00EF3850">
        <w:rPr>
          <w:rFonts w:ascii="Aptos" w:hAnsi="Aptos" w:cs="Arial"/>
          <w:bCs/>
          <w:sz w:val="24"/>
          <w:szCs w:val="24"/>
        </w:rPr>
        <w:t>Sans préjudice de l’article 119, l</w:t>
      </w:r>
      <w:r w:rsidR="00730715">
        <w:rPr>
          <w:rFonts w:ascii="Aptos" w:hAnsi="Aptos" w:cs="Arial"/>
          <w:bCs/>
          <w:sz w:val="24"/>
          <w:szCs w:val="24"/>
        </w:rPr>
        <w:t>a</w:t>
      </w:r>
      <w:r w:rsidR="00DB1121" w:rsidRPr="0094382F">
        <w:rPr>
          <w:rFonts w:ascii="Aptos" w:hAnsi="Aptos" w:cs="Arial"/>
          <w:bCs/>
          <w:sz w:val="24"/>
          <w:szCs w:val="24"/>
        </w:rPr>
        <w:t xml:space="preserve"> Commune prend à sa </w:t>
      </w:r>
      <w:r w:rsidR="00DB1121" w:rsidRPr="00B72EF3">
        <w:rPr>
          <w:rFonts w:ascii="Aptos" w:hAnsi="Aptos" w:cs="Arial"/>
          <w:bCs/>
          <w:sz w:val="24"/>
          <w:szCs w:val="24"/>
        </w:rPr>
        <w:t>charge la fourniture, le placement et l’entretien des stèles et des plaques d’ornements destinées</w:t>
      </w:r>
      <w:r w:rsidR="00DB1121" w:rsidRPr="0094382F">
        <w:rPr>
          <w:rFonts w:ascii="Aptos" w:hAnsi="Aptos" w:cs="Arial"/>
          <w:bCs/>
          <w:sz w:val="24"/>
          <w:szCs w:val="24"/>
        </w:rPr>
        <w:t xml:space="preserve"> aux sépultures en pelouse d’honneur. Tout autre aménagement à l’initiative de personnes intéressées est strictement interdit. </w:t>
      </w:r>
    </w:p>
    <w:p w14:paraId="5FB33D46" w14:textId="10B09FD2" w:rsidR="0050183F" w:rsidRPr="00B119F7" w:rsidRDefault="0058639E" w:rsidP="0058639E">
      <w:pPr>
        <w:pStyle w:val="Paragraphedeliste"/>
        <w:tabs>
          <w:tab w:val="left" w:pos="993"/>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 3. </w:t>
      </w:r>
      <w:r w:rsidR="0050183F" w:rsidRPr="00323C04">
        <w:rPr>
          <w:rFonts w:ascii="Aptos" w:hAnsi="Aptos" w:cs="Arial"/>
          <w:bCs/>
          <w:sz w:val="24"/>
          <w:szCs w:val="24"/>
        </w:rPr>
        <w:t xml:space="preserve">Les </w:t>
      </w:r>
      <w:r w:rsidR="00016ACA" w:rsidRPr="00323C04">
        <w:rPr>
          <w:rFonts w:ascii="Aptos" w:hAnsi="Aptos" w:cs="Arial"/>
          <w:bCs/>
          <w:sz w:val="24"/>
          <w:szCs w:val="24"/>
        </w:rPr>
        <w:t>sépultures situées dans</w:t>
      </w:r>
      <w:r w:rsidR="0050183F" w:rsidRPr="00323C04">
        <w:rPr>
          <w:rFonts w:ascii="Aptos" w:hAnsi="Aptos" w:cs="Arial"/>
          <w:bCs/>
          <w:sz w:val="24"/>
          <w:szCs w:val="24"/>
        </w:rPr>
        <w:t xml:space="preserve"> </w:t>
      </w:r>
      <w:r w:rsidR="00016ACA" w:rsidRPr="00323C04">
        <w:rPr>
          <w:rFonts w:ascii="Aptos" w:hAnsi="Aptos" w:cs="Arial"/>
          <w:bCs/>
          <w:sz w:val="24"/>
          <w:szCs w:val="24"/>
        </w:rPr>
        <w:t>l</w:t>
      </w:r>
      <w:r w:rsidR="0050183F" w:rsidRPr="00323C04">
        <w:rPr>
          <w:rFonts w:ascii="Aptos" w:hAnsi="Aptos" w:cs="Arial"/>
          <w:bCs/>
          <w:sz w:val="24"/>
          <w:szCs w:val="24"/>
        </w:rPr>
        <w:t>es pelouses d’honneur sont uniformes et sans distinction de position sociale</w:t>
      </w:r>
      <w:r w:rsidR="00B72EF3" w:rsidRPr="00323C04">
        <w:rPr>
          <w:rFonts w:ascii="Aptos" w:hAnsi="Aptos" w:cs="Arial"/>
          <w:bCs/>
          <w:sz w:val="24"/>
          <w:szCs w:val="24"/>
        </w:rPr>
        <w:t>.</w:t>
      </w:r>
    </w:p>
    <w:p w14:paraId="4B5ED139" w14:textId="5CBA833B" w:rsidR="0058639E" w:rsidRPr="002516D3" w:rsidRDefault="00B119F7" w:rsidP="0058639E">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2516D3">
        <w:rPr>
          <w:rFonts w:ascii="Aptos" w:eastAsia="Calibri" w:hAnsi="Aptos" w:cs="Arial"/>
          <w:sz w:val="24"/>
          <w:szCs w:val="24"/>
        </w:rPr>
        <w:t>Les dépouilles des</w:t>
      </w:r>
      <w:r w:rsidR="00903037" w:rsidRPr="002516D3">
        <w:rPr>
          <w:rFonts w:ascii="Aptos" w:eastAsia="Calibri" w:hAnsi="Aptos" w:cs="Arial"/>
          <w:sz w:val="24"/>
          <w:szCs w:val="24"/>
        </w:rPr>
        <w:t xml:space="preserve"> défunts</w:t>
      </w:r>
      <w:r w:rsidRPr="002516D3">
        <w:rPr>
          <w:rFonts w:ascii="Aptos" w:eastAsia="Calibri" w:hAnsi="Aptos" w:cs="Arial"/>
          <w:sz w:val="24"/>
          <w:szCs w:val="24"/>
        </w:rPr>
        <w:t xml:space="preserve"> </w:t>
      </w:r>
      <w:r w:rsidR="00172B11" w:rsidRPr="002516D3">
        <w:rPr>
          <w:rFonts w:ascii="Aptos" w:eastAsia="Calibri" w:hAnsi="Aptos" w:cs="Arial"/>
          <w:sz w:val="24"/>
          <w:szCs w:val="24"/>
        </w:rPr>
        <w:t>visés à l’article 12</w:t>
      </w:r>
      <w:r w:rsidR="00E85B26">
        <w:rPr>
          <w:rFonts w:ascii="Aptos" w:eastAsia="Calibri" w:hAnsi="Aptos" w:cs="Arial"/>
          <w:sz w:val="24"/>
          <w:szCs w:val="24"/>
        </w:rPr>
        <w:t>0</w:t>
      </w:r>
      <w:r w:rsidR="00172B11" w:rsidRPr="002516D3">
        <w:rPr>
          <w:rFonts w:ascii="Aptos" w:eastAsia="Calibri" w:hAnsi="Aptos" w:cs="Arial"/>
          <w:sz w:val="24"/>
          <w:szCs w:val="24"/>
        </w:rPr>
        <w:t>, § 1</w:t>
      </w:r>
      <w:r w:rsidR="00172B11" w:rsidRPr="002516D3">
        <w:rPr>
          <w:rFonts w:ascii="Aptos" w:eastAsia="Calibri" w:hAnsi="Aptos" w:cs="Arial"/>
          <w:sz w:val="24"/>
          <w:szCs w:val="24"/>
          <w:vertAlign w:val="superscript"/>
        </w:rPr>
        <w:t>er</w:t>
      </w:r>
      <w:r w:rsidR="00172B11" w:rsidRPr="002516D3">
        <w:rPr>
          <w:rFonts w:ascii="Aptos" w:eastAsia="Calibri" w:hAnsi="Aptos" w:cs="Arial"/>
          <w:sz w:val="24"/>
          <w:szCs w:val="24"/>
        </w:rPr>
        <w:t xml:space="preserve">, </w:t>
      </w:r>
      <w:r w:rsidRPr="002516D3">
        <w:rPr>
          <w:rFonts w:ascii="Aptos" w:eastAsia="Calibri" w:hAnsi="Aptos" w:cs="Arial"/>
          <w:sz w:val="24"/>
          <w:szCs w:val="24"/>
        </w:rPr>
        <w:t>inhumé</w:t>
      </w:r>
      <w:r w:rsidR="002516D3">
        <w:rPr>
          <w:rFonts w:ascii="Aptos" w:eastAsia="Calibri" w:hAnsi="Aptos" w:cs="Arial"/>
          <w:sz w:val="24"/>
          <w:szCs w:val="24"/>
        </w:rPr>
        <w:t>e</w:t>
      </w:r>
      <w:r w:rsidRPr="002516D3">
        <w:rPr>
          <w:rFonts w:ascii="Aptos" w:eastAsia="Calibri" w:hAnsi="Aptos" w:cs="Arial"/>
          <w:sz w:val="24"/>
          <w:szCs w:val="24"/>
        </w:rPr>
        <w:t xml:space="preserve">s </w:t>
      </w:r>
      <w:r w:rsidR="00172B11" w:rsidRPr="002516D3">
        <w:rPr>
          <w:rFonts w:ascii="Aptos" w:eastAsia="Calibri" w:hAnsi="Aptos" w:cs="Arial"/>
          <w:sz w:val="24"/>
          <w:szCs w:val="24"/>
        </w:rPr>
        <w:t>dans des sépultures concédées</w:t>
      </w:r>
      <w:r w:rsidR="00903037" w:rsidRPr="002516D3">
        <w:rPr>
          <w:rFonts w:ascii="Aptos" w:eastAsia="Calibri" w:hAnsi="Aptos" w:cs="Arial"/>
          <w:sz w:val="24"/>
          <w:szCs w:val="24"/>
        </w:rPr>
        <w:t xml:space="preserve"> </w:t>
      </w:r>
      <w:r w:rsidRPr="002516D3">
        <w:rPr>
          <w:rFonts w:ascii="Aptos" w:eastAsia="Calibri" w:hAnsi="Aptos" w:cs="Arial"/>
          <w:sz w:val="24"/>
          <w:szCs w:val="24"/>
        </w:rPr>
        <w:t>dont la concession a expiré pour arrivée du terme ou défaut d’entretien peuvent être transférées dans un ossuaire spécifique aux fins de leur rendre hommage.</w:t>
      </w:r>
    </w:p>
    <w:p w14:paraId="3ACEE16C" w14:textId="43DD5252" w:rsidR="0058639E" w:rsidRPr="0058639E" w:rsidRDefault="0058639E" w:rsidP="0058639E">
      <w:pPr>
        <w:pStyle w:val="Paragraphedeliste"/>
        <w:tabs>
          <w:tab w:val="left" w:pos="993"/>
        </w:tabs>
        <w:spacing w:before="240" w:after="240" w:line="300" w:lineRule="atLeast"/>
        <w:ind w:left="0"/>
        <w:contextualSpacing w:val="0"/>
        <w:jc w:val="both"/>
        <w:rPr>
          <w:rFonts w:ascii="Aptos" w:eastAsia="Calibri" w:hAnsi="Aptos" w:cs="Arial"/>
          <w:b/>
          <w:bCs/>
          <w:sz w:val="24"/>
          <w:szCs w:val="24"/>
        </w:rPr>
      </w:pPr>
      <w:r w:rsidRPr="0058639E">
        <w:rPr>
          <w:rFonts w:ascii="Aptos" w:eastAsia="Calibri" w:hAnsi="Aptos" w:cs="Arial"/>
          <w:b/>
          <w:bCs/>
          <w:sz w:val="24"/>
          <w:szCs w:val="24"/>
        </w:rPr>
        <w:t>Section 2 – Sépultures érigées avant 1945</w:t>
      </w:r>
    </w:p>
    <w:p w14:paraId="6AF58894" w14:textId="65141602" w:rsidR="0058639E" w:rsidRPr="0058639E" w:rsidRDefault="0058639E" w:rsidP="0058639E">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58639E">
        <w:rPr>
          <w:rFonts w:ascii="Aptos" w:eastAsia="Calibri" w:hAnsi="Aptos" w:cs="Arial"/>
          <w:sz w:val="24"/>
          <w:szCs w:val="24"/>
        </w:rPr>
        <w:t>Pour les sépultures érigées avant 1945 auxquelles il est mis fin et pour lesquelles les signes indicatifs de sépulture n'ont pas été repris à l'issue de l’échéance fixée par le Bourgmestre ou l’Échevin délégué, le déplacement ou l’enlèvement de ces signes est subordonné à l'autorisation du Service public de Wallonie Intérieur et Action sociale</w:t>
      </w:r>
      <w:r w:rsidRPr="0058639E">
        <w:rPr>
          <w:rFonts w:ascii="Aptos" w:eastAsia="Calibri" w:hAnsi="Aptos" w:cs="Arial"/>
          <w:color w:val="FF0000"/>
          <w:sz w:val="24"/>
          <w:szCs w:val="24"/>
        </w:rPr>
        <w:t>.</w:t>
      </w:r>
    </w:p>
    <w:p w14:paraId="1F02B5B2" w14:textId="60A6C742" w:rsidR="0094382F" w:rsidRPr="0094382F" w:rsidRDefault="0094382F" w:rsidP="00155C70">
      <w:pPr>
        <w:tabs>
          <w:tab w:val="left" w:pos="0"/>
        </w:tabs>
        <w:spacing w:before="360" w:after="360" w:line="300" w:lineRule="atLeast"/>
        <w:jc w:val="both"/>
        <w:rPr>
          <w:rFonts w:ascii="Aptos" w:eastAsia="Calibri" w:hAnsi="Aptos" w:cs="Arial"/>
          <w:b/>
          <w:bCs/>
          <w:sz w:val="24"/>
          <w:szCs w:val="24"/>
        </w:rPr>
      </w:pPr>
      <w:r w:rsidRPr="0050183F">
        <w:rPr>
          <w:rFonts w:ascii="Aptos" w:eastAsia="Calibri" w:hAnsi="Aptos" w:cs="Arial"/>
          <w:b/>
          <w:bCs/>
          <w:sz w:val="24"/>
          <w:szCs w:val="24"/>
        </w:rPr>
        <w:t>Chapitre 1</w:t>
      </w:r>
      <w:r w:rsidR="00633F67">
        <w:rPr>
          <w:rFonts w:ascii="Aptos" w:eastAsia="Calibri" w:hAnsi="Aptos" w:cs="Arial"/>
          <w:b/>
          <w:bCs/>
          <w:sz w:val="24"/>
          <w:szCs w:val="24"/>
        </w:rPr>
        <w:t>2</w:t>
      </w:r>
      <w:r w:rsidRPr="0050183F">
        <w:rPr>
          <w:rFonts w:ascii="Aptos" w:eastAsia="Calibri" w:hAnsi="Aptos" w:cs="Arial"/>
          <w:b/>
          <w:bCs/>
          <w:sz w:val="24"/>
          <w:szCs w:val="24"/>
        </w:rPr>
        <w:t xml:space="preserve"> – Caveaux</w:t>
      </w:r>
      <w:r w:rsidRPr="00337CC9">
        <w:rPr>
          <w:rFonts w:ascii="Aptos" w:eastAsia="Calibri" w:hAnsi="Aptos" w:cs="Arial"/>
          <w:b/>
          <w:bCs/>
          <w:sz w:val="24"/>
          <w:szCs w:val="24"/>
        </w:rPr>
        <w:t xml:space="preserve"> et </w:t>
      </w:r>
      <w:r>
        <w:rPr>
          <w:rFonts w:ascii="Aptos" w:eastAsia="Calibri" w:hAnsi="Aptos" w:cs="Arial"/>
          <w:b/>
          <w:bCs/>
          <w:sz w:val="24"/>
          <w:szCs w:val="24"/>
        </w:rPr>
        <w:t xml:space="preserve">cellules de </w:t>
      </w:r>
      <w:r w:rsidRPr="00337CC9">
        <w:rPr>
          <w:rFonts w:ascii="Aptos" w:eastAsia="Calibri" w:hAnsi="Aptos" w:cs="Arial"/>
          <w:b/>
          <w:bCs/>
          <w:sz w:val="24"/>
          <w:szCs w:val="24"/>
        </w:rPr>
        <w:t>columbariums d’attente</w:t>
      </w:r>
    </w:p>
    <w:p w14:paraId="14BF972E" w14:textId="77777777" w:rsidR="0094382F" w:rsidRDefault="00477D7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eastAsia="Calibri" w:hAnsi="Aptos" w:cs="Arial"/>
          <w:bCs/>
          <w:sz w:val="24"/>
          <w:szCs w:val="24"/>
        </w:rPr>
        <w:t>Les</w:t>
      </w:r>
      <w:r w:rsidR="007A10AA" w:rsidRPr="0094382F">
        <w:rPr>
          <w:rFonts w:ascii="Aptos" w:eastAsia="Calibri" w:hAnsi="Aptos" w:cs="Arial"/>
          <w:bCs/>
          <w:sz w:val="24"/>
          <w:szCs w:val="24"/>
        </w:rPr>
        <w:t xml:space="preserve"> caveaux et de cellules de columbarium d’attente</w:t>
      </w:r>
      <w:r w:rsidRPr="0094382F">
        <w:rPr>
          <w:rFonts w:ascii="Aptos" w:eastAsia="Calibri" w:hAnsi="Aptos" w:cs="Arial"/>
          <w:bCs/>
          <w:sz w:val="24"/>
          <w:szCs w:val="24"/>
        </w:rPr>
        <w:t xml:space="preserve"> sont</w:t>
      </w:r>
      <w:r w:rsidR="007A10AA" w:rsidRPr="0094382F">
        <w:rPr>
          <w:rFonts w:ascii="Aptos" w:eastAsia="Calibri" w:hAnsi="Aptos" w:cs="Arial"/>
          <w:bCs/>
          <w:sz w:val="24"/>
          <w:szCs w:val="24"/>
        </w:rPr>
        <w:t xml:space="preserve"> exclusivement et fixement affectés au dépôt temporaire de cercueils et d'urnes cinéraires pour les cas d'empêchement temporaire du mode de sépulture choisi.</w:t>
      </w:r>
    </w:p>
    <w:p w14:paraId="64AEB0D7" w14:textId="10754967" w:rsidR="0094382F" w:rsidRDefault="007A10A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eastAsia="Calibri" w:hAnsi="Aptos" w:cs="Arial"/>
          <w:bCs/>
          <w:sz w:val="24"/>
          <w:szCs w:val="24"/>
        </w:rPr>
        <w:t xml:space="preserve">Le dépôt en caveau ou cellule de columbarium d’attente est subordonné à une autorisation écrite et préalable du </w:t>
      </w:r>
      <w:r w:rsidR="00AA3489">
        <w:rPr>
          <w:rFonts w:ascii="Aptos" w:eastAsia="Calibri" w:hAnsi="Aptos" w:cs="Arial"/>
          <w:bCs/>
          <w:sz w:val="24"/>
          <w:szCs w:val="24"/>
        </w:rPr>
        <w:t>B</w:t>
      </w:r>
      <w:r w:rsidRPr="0094382F">
        <w:rPr>
          <w:rFonts w:ascii="Aptos" w:eastAsia="Calibri" w:hAnsi="Aptos" w:cs="Arial"/>
          <w:bCs/>
          <w:sz w:val="24"/>
          <w:szCs w:val="24"/>
        </w:rPr>
        <w:t xml:space="preserve">ourgmestre ou de </w:t>
      </w:r>
      <w:r w:rsidR="008C41A4">
        <w:rPr>
          <w:rFonts w:ascii="Aptos" w:eastAsia="Calibri" w:hAnsi="Aptos" w:cs="Arial"/>
          <w:bCs/>
          <w:sz w:val="24"/>
          <w:szCs w:val="24"/>
        </w:rPr>
        <w:t xml:space="preserve">l’Échevin </w:t>
      </w:r>
      <w:r w:rsidR="008938D3">
        <w:rPr>
          <w:rFonts w:ascii="Aptos" w:eastAsia="Calibri" w:hAnsi="Aptos" w:cs="Arial"/>
          <w:bCs/>
          <w:sz w:val="24"/>
          <w:szCs w:val="24"/>
        </w:rPr>
        <w:t>délégué</w:t>
      </w:r>
      <w:r w:rsidRPr="0094382F">
        <w:rPr>
          <w:rFonts w:ascii="Aptos" w:eastAsia="Calibri" w:hAnsi="Aptos" w:cs="Arial"/>
          <w:bCs/>
          <w:sz w:val="24"/>
          <w:szCs w:val="24"/>
        </w:rPr>
        <w:t>, qu’il délivre</w:t>
      </w:r>
      <w:r w:rsidR="003A1DA9" w:rsidRPr="0094382F">
        <w:rPr>
          <w:rFonts w:ascii="Aptos" w:eastAsia="Calibri" w:hAnsi="Aptos" w:cs="Arial"/>
          <w:bCs/>
          <w:sz w:val="24"/>
          <w:szCs w:val="24"/>
        </w:rPr>
        <w:t xml:space="preserve"> sur demande ou d’initiative</w:t>
      </w:r>
      <w:r w:rsidRPr="0094382F">
        <w:rPr>
          <w:rFonts w:ascii="Aptos" w:eastAsia="Calibri" w:hAnsi="Aptos" w:cs="Arial"/>
          <w:bCs/>
          <w:sz w:val="24"/>
          <w:szCs w:val="24"/>
        </w:rPr>
        <w:t xml:space="preserve"> après constat de la cause d’empêchement temporaire du mode de sépulture choisi</w:t>
      </w:r>
      <w:r w:rsidR="00477D7A" w:rsidRPr="0094382F">
        <w:rPr>
          <w:rFonts w:ascii="Aptos" w:eastAsia="Calibri" w:hAnsi="Aptos" w:cs="Arial"/>
          <w:bCs/>
          <w:sz w:val="24"/>
          <w:szCs w:val="24"/>
        </w:rPr>
        <w:t xml:space="preserve"> et sur la base du constat de décès légalement requis</w:t>
      </w:r>
      <w:r w:rsidRPr="0094382F">
        <w:rPr>
          <w:rFonts w:ascii="Aptos" w:eastAsia="Calibri" w:hAnsi="Aptos" w:cs="Arial"/>
          <w:bCs/>
          <w:sz w:val="24"/>
          <w:szCs w:val="24"/>
        </w:rPr>
        <w:t>.</w:t>
      </w:r>
    </w:p>
    <w:p w14:paraId="3FA8354F" w14:textId="184910BC" w:rsidR="0094382F" w:rsidRPr="006B2F04" w:rsidRDefault="006B2F04"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bCs/>
          <w:sz w:val="24"/>
          <w:szCs w:val="24"/>
        </w:rPr>
        <w:t>Pour leur placement en caveau d’attente, les cercueils prévus pour l’inhumation en pleine terre sont placés dans des enveloppes périphériques en zinc.</w:t>
      </w:r>
      <w:r>
        <w:rPr>
          <w:rFonts w:ascii="Aptos" w:eastAsia="Calibri" w:hAnsi="Aptos" w:cs="Arial"/>
          <w:sz w:val="24"/>
          <w:szCs w:val="24"/>
        </w:rPr>
        <w:t xml:space="preserve"> </w:t>
      </w:r>
      <w:r>
        <w:rPr>
          <w:rFonts w:ascii="Aptos" w:eastAsia="Calibri" w:hAnsi="Aptos" w:cs="Arial"/>
          <w:bCs/>
          <w:sz w:val="24"/>
          <w:szCs w:val="24"/>
        </w:rPr>
        <w:t>L</w:t>
      </w:r>
      <w:r w:rsidR="0094382F" w:rsidRPr="006B2F04">
        <w:rPr>
          <w:rFonts w:ascii="Aptos" w:eastAsia="Calibri" w:hAnsi="Aptos" w:cs="Arial"/>
          <w:bCs/>
          <w:sz w:val="24"/>
          <w:szCs w:val="24"/>
        </w:rPr>
        <w:t xml:space="preserve">es </w:t>
      </w:r>
      <w:r>
        <w:rPr>
          <w:rFonts w:ascii="Aptos" w:eastAsia="Calibri" w:hAnsi="Aptos" w:cs="Arial"/>
          <w:bCs/>
          <w:sz w:val="24"/>
          <w:szCs w:val="24"/>
        </w:rPr>
        <w:t xml:space="preserve">éventuels </w:t>
      </w:r>
      <w:r w:rsidR="0094382F" w:rsidRPr="006B2F04">
        <w:rPr>
          <w:rFonts w:ascii="Aptos" w:eastAsia="Calibri" w:hAnsi="Aptos" w:cs="Arial"/>
          <w:bCs/>
          <w:sz w:val="24"/>
          <w:szCs w:val="24"/>
        </w:rPr>
        <w:t xml:space="preserve">frais </w:t>
      </w:r>
      <w:r w:rsidR="0094382F" w:rsidRPr="006B2F04">
        <w:rPr>
          <w:rFonts w:ascii="Aptos" w:eastAsia="Calibri" w:hAnsi="Aptos" w:cs="Arial"/>
          <w:bCs/>
          <w:sz w:val="24"/>
          <w:szCs w:val="24"/>
        </w:rPr>
        <w:lastRenderedPageBreak/>
        <w:t xml:space="preserve">liés </w:t>
      </w:r>
      <w:r>
        <w:rPr>
          <w:rFonts w:ascii="Aptos" w:eastAsia="Calibri" w:hAnsi="Aptos" w:cs="Arial"/>
          <w:bCs/>
          <w:sz w:val="24"/>
          <w:szCs w:val="24"/>
        </w:rPr>
        <w:t xml:space="preserve">à ce placement et au retrait </w:t>
      </w:r>
      <w:r w:rsidRPr="00A943E0">
        <w:rPr>
          <w:rFonts w:ascii="Aptos" w:eastAsia="Calibri" w:hAnsi="Aptos" w:cs="Arial"/>
          <w:bCs/>
          <w:sz w:val="24"/>
          <w:szCs w:val="24"/>
        </w:rPr>
        <w:t>de l’enveloppe</w:t>
      </w:r>
      <w:r w:rsidR="0094382F" w:rsidRPr="00A943E0">
        <w:rPr>
          <w:rFonts w:ascii="Aptos" w:eastAsia="Calibri" w:hAnsi="Aptos" w:cs="Arial"/>
          <w:bCs/>
          <w:sz w:val="24"/>
          <w:szCs w:val="24"/>
        </w:rPr>
        <w:t xml:space="preserve"> incombent à la personne qui a sollicité l'autorisation visée à l’article </w:t>
      </w:r>
      <w:r w:rsidR="00A943E0" w:rsidRPr="00A943E0">
        <w:rPr>
          <w:rFonts w:ascii="Aptos" w:eastAsia="Calibri" w:hAnsi="Aptos" w:cs="Arial"/>
          <w:bCs/>
          <w:sz w:val="24"/>
          <w:szCs w:val="24"/>
        </w:rPr>
        <w:t>12</w:t>
      </w:r>
      <w:r w:rsidR="00AA3562">
        <w:rPr>
          <w:rFonts w:ascii="Aptos" w:eastAsia="Calibri" w:hAnsi="Aptos" w:cs="Arial"/>
          <w:bCs/>
          <w:sz w:val="24"/>
          <w:szCs w:val="24"/>
        </w:rPr>
        <w:t>4</w:t>
      </w:r>
      <w:r w:rsidR="0094382F" w:rsidRPr="00A943E0">
        <w:rPr>
          <w:rFonts w:ascii="Aptos" w:eastAsia="Calibri" w:hAnsi="Aptos" w:cs="Arial"/>
          <w:bCs/>
          <w:sz w:val="24"/>
          <w:szCs w:val="24"/>
        </w:rPr>
        <w:t>.</w:t>
      </w:r>
    </w:p>
    <w:p w14:paraId="0A4484F1" w14:textId="77777777" w:rsidR="0094382F" w:rsidRDefault="007A10A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eastAsia="Calibri" w:hAnsi="Aptos" w:cs="Arial"/>
          <w:sz w:val="24"/>
          <w:szCs w:val="24"/>
        </w:rPr>
        <w:t xml:space="preserve">La durée </w:t>
      </w:r>
      <w:r w:rsidR="001A7A4A" w:rsidRPr="0094382F">
        <w:rPr>
          <w:rFonts w:ascii="Aptos" w:eastAsia="Calibri" w:hAnsi="Aptos" w:cs="Arial"/>
          <w:sz w:val="24"/>
          <w:szCs w:val="24"/>
        </w:rPr>
        <w:t>du dépôt en</w:t>
      </w:r>
      <w:r w:rsidRPr="0094382F">
        <w:rPr>
          <w:rFonts w:ascii="Aptos" w:eastAsia="Calibri" w:hAnsi="Aptos" w:cs="Arial"/>
          <w:sz w:val="24"/>
          <w:szCs w:val="24"/>
        </w:rPr>
        <w:t xml:space="preserve"> caveau </w:t>
      </w:r>
      <w:r w:rsidR="001A7A4A" w:rsidRPr="0094382F">
        <w:rPr>
          <w:rFonts w:ascii="Aptos" w:eastAsia="Calibri" w:hAnsi="Aptos" w:cs="Arial"/>
          <w:sz w:val="24"/>
          <w:szCs w:val="24"/>
        </w:rPr>
        <w:t xml:space="preserve">ou cellule de columbarium </w:t>
      </w:r>
      <w:r w:rsidRPr="0094382F">
        <w:rPr>
          <w:rFonts w:ascii="Aptos" w:eastAsia="Calibri" w:hAnsi="Aptos" w:cs="Arial"/>
          <w:sz w:val="24"/>
          <w:szCs w:val="24"/>
        </w:rPr>
        <w:t xml:space="preserve">d’attente </w:t>
      </w:r>
      <w:r w:rsidR="001A7A4A" w:rsidRPr="0094382F">
        <w:rPr>
          <w:rFonts w:ascii="Aptos" w:eastAsia="Calibri" w:hAnsi="Aptos" w:cs="Arial"/>
          <w:sz w:val="24"/>
          <w:szCs w:val="24"/>
        </w:rPr>
        <w:t>est d'au maximum sept semaines. Tout renouvellement est interdit.</w:t>
      </w:r>
    </w:p>
    <w:p w14:paraId="287802BC" w14:textId="2FA7A4CE" w:rsidR="0094382F" w:rsidRDefault="001A7A4A" w:rsidP="00977B6F">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eastAsia="Calibri" w:hAnsi="Aptos" w:cs="Arial"/>
          <w:bCs/>
          <w:sz w:val="24"/>
          <w:szCs w:val="24"/>
        </w:rPr>
        <w:t xml:space="preserve">Au plus tard cinq semaines après le dépôt en caveau ou cellule de columbarium d'attente, s'il y a lieu, l’Administration communale rappelle à la personne qualifiée pour pourvoir aux funérailles ou à au moins un proche du défunt, par courrier recommandé, l'obligation de faire procéder au mode de sépulture choisi endéans la septième semaine suivant le dépôt. En l'absence d'exécution à l'issue de cette septième semaine, </w:t>
      </w:r>
      <w:r w:rsidR="007D7C7F" w:rsidRPr="0094382F">
        <w:rPr>
          <w:rFonts w:ascii="Aptos" w:eastAsia="Calibri" w:hAnsi="Aptos" w:cs="Arial"/>
          <w:bCs/>
          <w:sz w:val="24"/>
          <w:szCs w:val="24"/>
        </w:rPr>
        <w:t xml:space="preserve">le Bourgmestre ou </w:t>
      </w:r>
      <w:r w:rsidR="007C198E">
        <w:rPr>
          <w:rFonts w:ascii="Aptos" w:eastAsia="Calibri" w:hAnsi="Aptos" w:cs="Arial"/>
          <w:bCs/>
          <w:sz w:val="24"/>
          <w:szCs w:val="24"/>
        </w:rPr>
        <w:t xml:space="preserve">l’Échevin </w:t>
      </w:r>
      <w:r w:rsidR="008938D3">
        <w:rPr>
          <w:rFonts w:ascii="Aptos" w:eastAsia="Calibri" w:hAnsi="Aptos" w:cs="Arial"/>
          <w:bCs/>
          <w:sz w:val="24"/>
          <w:szCs w:val="24"/>
        </w:rPr>
        <w:t>délégué</w:t>
      </w:r>
      <w:r w:rsidRPr="0094382F">
        <w:rPr>
          <w:rFonts w:ascii="Aptos" w:eastAsia="Calibri" w:hAnsi="Aptos" w:cs="Arial"/>
          <w:bCs/>
          <w:sz w:val="24"/>
          <w:szCs w:val="24"/>
        </w:rPr>
        <w:t xml:space="preserve"> fait procéder à l'inhumation d'office du cercueil ou de l'urne cinéraire en sépulture non concédée durant la huitième semaine suivant le dépôt.</w:t>
      </w:r>
      <w:r w:rsidR="3D0274E7" w:rsidRPr="3BC4FDB7">
        <w:rPr>
          <w:rFonts w:ascii="Aptos" w:eastAsia="Calibri" w:hAnsi="Aptos" w:cs="Arial"/>
          <w:sz w:val="24"/>
          <w:szCs w:val="24"/>
        </w:rPr>
        <w:t xml:space="preserve"> </w:t>
      </w:r>
    </w:p>
    <w:p w14:paraId="17F41615" w14:textId="77777777" w:rsidR="0094382F" w:rsidRDefault="00E173EF" w:rsidP="00977B6F">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eastAsia="Calibri" w:hAnsi="Aptos" w:cs="Arial"/>
          <w:sz w:val="24"/>
          <w:szCs w:val="24"/>
        </w:rPr>
        <w:t>L’Administration communale indique les caveaux et cellules de columbarium d’attente au moyen d’une identification claire et pérenne sur une structure visible par le public.</w:t>
      </w:r>
    </w:p>
    <w:p w14:paraId="762A305A" w14:textId="77777777" w:rsidR="0094382F" w:rsidRDefault="00E173EF"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eastAsia="Calibri" w:hAnsi="Aptos" w:cs="Arial"/>
          <w:sz w:val="24"/>
          <w:szCs w:val="24"/>
        </w:rPr>
        <w:t>Les caveaux et cellules de columbarium d'attente et leur structure indicative ne comportent aucune identification personnelle des défunts.</w:t>
      </w:r>
    </w:p>
    <w:p w14:paraId="486B12BF" w14:textId="77777777" w:rsidR="0094382F" w:rsidRDefault="00B4645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eastAsia="Calibri" w:hAnsi="Aptos" w:cs="Arial"/>
          <w:sz w:val="24"/>
          <w:szCs w:val="24"/>
        </w:rPr>
        <w:t>L’entretien des caveaux et cellules de columbarium</w:t>
      </w:r>
      <w:r w:rsidR="00E173EF" w:rsidRPr="0094382F">
        <w:rPr>
          <w:rFonts w:ascii="Aptos" w:eastAsia="Calibri" w:hAnsi="Aptos" w:cs="Arial"/>
          <w:sz w:val="24"/>
          <w:szCs w:val="24"/>
        </w:rPr>
        <w:t xml:space="preserve"> </w:t>
      </w:r>
      <w:r w:rsidRPr="0094382F">
        <w:rPr>
          <w:rFonts w:ascii="Aptos" w:eastAsia="Calibri" w:hAnsi="Aptos" w:cs="Arial"/>
          <w:sz w:val="24"/>
          <w:szCs w:val="24"/>
        </w:rPr>
        <w:t>d’attente</w:t>
      </w:r>
      <w:r w:rsidR="00E173EF" w:rsidRPr="0094382F">
        <w:rPr>
          <w:rFonts w:ascii="Aptos" w:eastAsia="Calibri" w:hAnsi="Aptos" w:cs="Arial"/>
          <w:sz w:val="24"/>
          <w:szCs w:val="24"/>
        </w:rPr>
        <w:t xml:space="preserve"> et de leur structure indicative</w:t>
      </w:r>
      <w:r w:rsidRPr="0094382F">
        <w:rPr>
          <w:rFonts w:ascii="Aptos" w:eastAsia="Calibri" w:hAnsi="Aptos" w:cs="Arial"/>
          <w:sz w:val="24"/>
          <w:szCs w:val="24"/>
        </w:rPr>
        <w:t xml:space="preserve"> incombe à la Commune. </w:t>
      </w:r>
    </w:p>
    <w:p w14:paraId="2C3676FD" w14:textId="3D1D7A64" w:rsidR="002D3F53" w:rsidRPr="002D3F53" w:rsidRDefault="00946F81"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eastAsia="Calibri" w:hAnsi="Aptos" w:cs="Arial"/>
          <w:sz w:val="24"/>
          <w:szCs w:val="24"/>
        </w:rPr>
        <w:t>Les caveaux et cellules de columbarium d'attente ne peuvent jamais faire l'objet d'une concession de sépulture</w:t>
      </w:r>
      <w:r w:rsidR="00D35587" w:rsidRPr="0094382F">
        <w:rPr>
          <w:rFonts w:ascii="Aptos" w:eastAsia="Calibri" w:hAnsi="Aptos" w:cs="Arial"/>
          <w:sz w:val="24"/>
          <w:szCs w:val="24"/>
        </w:rPr>
        <w:t>.</w:t>
      </w:r>
    </w:p>
    <w:p w14:paraId="33D1BF3D" w14:textId="59D092B2" w:rsidR="00880A77" w:rsidRPr="00880A77" w:rsidRDefault="00880A77" w:rsidP="00155C70">
      <w:pPr>
        <w:pStyle w:val="Paragraphedeliste"/>
        <w:tabs>
          <w:tab w:val="left" w:pos="284"/>
        </w:tabs>
        <w:spacing w:before="360" w:after="360" w:line="300" w:lineRule="atLeast"/>
        <w:ind w:left="0"/>
        <w:contextualSpacing w:val="0"/>
        <w:jc w:val="both"/>
        <w:rPr>
          <w:rFonts w:ascii="Aptos" w:hAnsi="Aptos" w:cs="Arial"/>
          <w:b/>
          <w:bCs/>
          <w:sz w:val="24"/>
          <w:szCs w:val="24"/>
        </w:rPr>
      </w:pPr>
      <w:r w:rsidRPr="00993190">
        <w:rPr>
          <w:rFonts w:ascii="Aptos" w:hAnsi="Aptos" w:cs="Arial"/>
          <w:b/>
          <w:bCs/>
          <w:sz w:val="24"/>
          <w:szCs w:val="24"/>
        </w:rPr>
        <w:t xml:space="preserve">Chapitre </w:t>
      </w:r>
      <w:r w:rsidR="00A40ECF">
        <w:rPr>
          <w:rFonts w:ascii="Aptos" w:hAnsi="Aptos" w:cs="Arial"/>
          <w:b/>
          <w:bCs/>
          <w:sz w:val="24"/>
          <w:szCs w:val="24"/>
        </w:rPr>
        <w:t>1</w:t>
      </w:r>
      <w:r w:rsidR="00085CDA">
        <w:rPr>
          <w:rFonts w:ascii="Aptos" w:hAnsi="Aptos" w:cs="Arial"/>
          <w:b/>
          <w:bCs/>
          <w:sz w:val="24"/>
          <w:szCs w:val="24"/>
        </w:rPr>
        <w:t>3</w:t>
      </w:r>
      <w:r w:rsidRPr="00993190">
        <w:rPr>
          <w:rFonts w:ascii="Aptos" w:hAnsi="Aptos" w:cs="Arial"/>
          <w:b/>
          <w:bCs/>
          <w:sz w:val="24"/>
          <w:szCs w:val="24"/>
        </w:rPr>
        <w:t xml:space="preserve"> – </w:t>
      </w:r>
      <w:r w:rsidR="005A7304">
        <w:rPr>
          <w:rFonts w:ascii="Aptos" w:hAnsi="Aptos" w:cs="Arial"/>
          <w:b/>
          <w:bCs/>
          <w:sz w:val="24"/>
          <w:szCs w:val="24"/>
        </w:rPr>
        <w:t>S</w:t>
      </w:r>
      <w:r w:rsidRPr="00993190">
        <w:rPr>
          <w:rFonts w:ascii="Aptos" w:hAnsi="Aptos" w:cs="Arial"/>
          <w:b/>
          <w:bCs/>
          <w:sz w:val="24"/>
          <w:szCs w:val="24"/>
        </w:rPr>
        <w:t>ignes indicatifs de sépulture</w:t>
      </w:r>
      <w:r w:rsidR="005A7304">
        <w:rPr>
          <w:rFonts w:ascii="Aptos" w:hAnsi="Aptos" w:cs="Arial"/>
          <w:b/>
          <w:bCs/>
          <w:sz w:val="24"/>
          <w:szCs w:val="24"/>
        </w:rPr>
        <w:t>,</w:t>
      </w:r>
      <w:r w:rsidR="00C11CBE">
        <w:rPr>
          <w:rFonts w:ascii="Aptos" w:hAnsi="Aptos" w:cs="Arial"/>
          <w:b/>
          <w:bCs/>
          <w:sz w:val="24"/>
          <w:szCs w:val="24"/>
        </w:rPr>
        <w:t xml:space="preserve"> plantations</w:t>
      </w:r>
      <w:r w:rsidR="00107FDC">
        <w:rPr>
          <w:rFonts w:ascii="Aptos" w:hAnsi="Aptos" w:cs="Arial"/>
          <w:b/>
          <w:bCs/>
          <w:sz w:val="24"/>
          <w:szCs w:val="24"/>
        </w:rPr>
        <w:t xml:space="preserve"> et ornements</w:t>
      </w:r>
      <w:r w:rsidR="004942E7">
        <w:rPr>
          <w:rFonts w:ascii="Aptos" w:hAnsi="Aptos" w:cs="Arial"/>
          <w:b/>
          <w:bCs/>
          <w:sz w:val="24"/>
          <w:szCs w:val="24"/>
        </w:rPr>
        <w:t xml:space="preserve"> sépulcraux</w:t>
      </w:r>
    </w:p>
    <w:p w14:paraId="3D971E00" w14:textId="76E6E27B" w:rsidR="00C11CBE" w:rsidRPr="00C11CBE" w:rsidRDefault="00C11CBE" w:rsidP="00C11CBE">
      <w:pPr>
        <w:pStyle w:val="Paragraphedeliste"/>
        <w:tabs>
          <w:tab w:val="left" w:pos="993"/>
        </w:tabs>
        <w:spacing w:before="240" w:after="240" w:line="300" w:lineRule="atLeast"/>
        <w:ind w:left="0"/>
        <w:contextualSpacing w:val="0"/>
        <w:jc w:val="both"/>
        <w:rPr>
          <w:rFonts w:ascii="Aptos" w:eastAsia="Calibri" w:hAnsi="Aptos" w:cs="Arial"/>
          <w:b/>
          <w:bCs/>
          <w:sz w:val="24"/>
          <w:szCs w:val="24"/>
        </w:rPr>
      </w:pPr>
      <w:r w:rsidRPr="00C11CBE">
        <w:rPr>
          <w:rFonts w:ascii="Aptos" w:eastAsia="Calibri" w:hAnsi="Aptos" w:cs="Arial"/>
          <w:b/>
          <w:bCs/>
          <w:sz w:val="24"/>
          <w:szCs w:val="24"/>
        </w:rPr>
        <w:t>Section 1</w:t>
      </w:r>
      <w:r w:rsidRPr="00C11CBE">
        <w:rPr>
          <w:rFonts w:ascii="Aptos" w:eastAsia="Calibri" w:hAnsi="Aptos" w:cs="Arial"/>
          <w:b/>
          <w:bCs/>
          <w:sz w:val="24"/>
          <w:szCs w:val="24"/>
          <w:vertAlign w:val="superscript"/>
        </w:rPr>
        <w:t>ère</w:t>
      </w:r>
      <w:r w:rsidRPr="00C11CBE">
        <w:rPr>
          <w:rFonts w:ascii="Aptos" w:eastAsia="Calibri" w:hAnsi="Aptos" w:cs="Arial"/>
          <w:b/>
          <w:bCs/>
          <w:sz w:val="24"/>
          <w:szCs w:val="24"/>
        </w:rPr>
        <w:t xml:space="preserve"> – </w:t>
      </w:r>
      <w:r w:rsidR="00FA6593">
        <w:rPr>
          <w:rFonts w:ascii="Aptos" w:eastAsia="Calibri" w:hAnsi="Aptos" w:cs="Arial"/>
          <w:b/>
          <w:bCs/>
          <w:sz w:val="24"/>
          <w:szCs w:val="24"/>
        </w:rPr>
        <w:t>S</w:t>
      </w:r>
      <w:r w:rsidRPr="00C11CBE">
        <w:rPr>
          <w:rFonts w:ascii="Aptos" w:eastAsia="Calibri" w:hAnsi="Aptos" w:cs="Arial"/>
          <w:b/>
          <w:bCs/>
          <w:sz w:val="24"/>
          <w:szCs w:val="24"/>
        </w:rPr>
        <w:t>ignes indicatifs de sépulture</w:t>
      </w:r>
    </w:p>
    <w:p w14:paraId="0ACDD796" w14:textId="5EECCD91" w:rsidR="00880A77" w:rsidRPr="00107FDC" w:rsidRDefault="00CD772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107FDC">
        <w:rPr>
          <w:rFonts w:ascii="Aptos" w:hAnsi="Aptos" w:cs="Arial"/>
          <w:bCs/>
          <w:sz w:val="24"/>
          <w:szCs w:val="24"/>
        </w:rPr>
        <w:t xml:space="preserve">Les </w:t>
      </w:r>
      <w:r w:rsidR="005E50BA" w:rsidRPr="00107FDC">
        <w:rPr>
          <w:rFonts w:ascii="Aptos" w:hAnsi="Aptos" w:cs="Arial"/>
          <w:bCs/>
          <w:sz w:val="24"/>
          <w:szCs w:val="24"/>
        </w:rPr>
        <w:t>signes indicatifs de sépulture satisfont</w:t>
      </w:r>
      <w:r w:rsidRPr="00107FDC">
        <w:rPr>
          <w:rFonts w:ascii="Aptos" w:hAnsi="Aptos" w:cs="Arial"/>
          <w:bCs/>
          <w:sz w:val="24"/>
          <w:szCs w:val="24"/>
        </w:rPr>
        <w:t xml:space="preserve"> </w:t>
      </w:r>
      <w:r w:rsidR="005E50BA" w:rsidRPr="00107FDC">
        <w:rPr>
          <w:rFonts w:ascii="Aptos" w:hAnsi="Aptos" w:cs="Arial"/>
          <w:bCs/>
          <w:sz w:val="24"/>
          <w:szCs w:val="24"/>
        </w:rPr>
        <w:t>aux</w:t>
      </w:r>
      <w:r w:rsidRPr="00107FDC">
        <w:rPr>
          <w:rFonts w:ascii="Aptos" w:hAnsi="Aptos" w:cs="Arial"/>
          <w:bCs/>
          <w:sz w:val="24"/>
          <w:szCs w:val="24"/>
        </w:rPr>
        <w:t xml:space="preserve"> spécifications suivantes :</w:t>
      </w:r>
    </w:p>
    <w:p w14:paraId="6C339FF0" w14:textId="77777777" w:rsidR="00107FDC" w:rsidRPr="00107FDC" w:rsidRDefault="00107FDC" w:rsidP="005073F5">
      <w:pPr>
        <w:pStyle w:val="Paragraphedeliste"/>
        <w:widowControl w:val="0"/>
        <w:numPr>
          <w:ilvl w:val="0"/>
          <w:numId w:val="16"/>
        </w:numPr>
        <w:tabs>
          <w:tab w:val="left" w:pos="0"/>
        </w:tabs>
        <w:autoSpaceDE w:val="0"/>
        <w:autoSpaceDN w:val="0"/>
        <w:spacing w:before="240" w:after="240" w:line="300" w:lineRule="atLeast"/>
        <w:ind w:left="426" w:hanging="426"/>
        <w:contextualSpacing w:val="0"/>
        <w:jc w:val="both"/>
        <w:rPr>
          <w:rFonts w:ascii="Aptos" w:hAnsi="Aptos" w:cs="Arial"/>
          <w:b/>
          <w:sz w:val="24"/>
          <w:szCs w:val="24"/>
        </w:rPr>
      </w:pPr>
      <w:r w:rsidRPr="00107FDC">
        <w:rPr>
          <w:rFonts w:ascii="Aptos" w:hAnsi="Aptos" w:cs="Arial"/>
          <w:sz w:val="24"/>
          <w:szCs w:val="24"/>
        </w:rPr>
        <w:t>ils couvrent la totalité de la surface de la sépulture ;</w:t>
      </w:r>
    </w:p>
    <w:p w14:paraId="31E8D335" w14:textId="1092F6A4" w:rsidR="00107FDC" w:rsidRPr="00107FDC" w:rsidRDefault="00107FDC" w:rsidP="005073F5">
      <w:pPr>
        <w:pStyle w:val="Paragraphedeliste"/>
        <w:widowControl w:val="0"/>
        <w:numPr>
          <w:ilvl w:val="0"/>
          <w:numId w:val="16"/>
        </w:numPr>
        <w:tabs>
          <w:tab w:val="left" w:pos="0"/>
        </w:tabs>
        <w:autoSpaceDE w:val="0"/>
        <w:autoSpaceDN w:val="0"/>
        <w:spacing w:before="240" w:after="240" w:line="300" w:lineRule="atLeast"/>
        <w:ind w:left="426" w:hanging="426"/>
        <w:contextualSpacing w:val="0"/>
        <w:jc w:val="both"/>
        <w:rPr>
          <w:rFonts w:ascii="Aptos" w:hAnsi="Aptos" w:cs="Arial"/>
          <w:b/>
          <w:sz w:val="24"/>
          <w:szCs w:val="24"/>
        </w:rPr>
      </w:pPr>
      <w:r w:rsidRPr="00107FDC">
        <w:rPr>
          <w:rFonts w:ascii="Aptos" w:eastAsia="Calibri" w:hAnsi="Aptos" w:cs="Arial"/>
          <w:sz w:val="24"/>
          <w:szCs w:val="24"/>
        </w:rPr>
        <w:t>ils sont suffisamment ancrés dans le sol pour éviter toute inclinaison ;</w:t>
      </w:r>
    </w:p>
    <w:p w14:paraId="6DE57430" w14:textId="7D2FF939" w:rsidR="00107FDC" w:rsidRPr="00107FDC" w:rsidRDefault="00107FDC" w:rsidP="005073F5">
      <w:pPr>
        <w:pStyle w:val="Paragraphedeliste"/>
        <w:widowControl w:val="0"/>
        <w:numPr>
          <w:ilvl w:val="0"/>
          <w:numId w:val="16"/>
        </w:numPr>
        <w:tabs>
          <w:tab w:val="left" w:pos="0"/>
        </w:tabs>
        <w:autoSpaceDE w:val="0"/>
        <w:autoSpaceDN w:val="0"/>
        <w:spacing w:before="240" w:after="240" w:line="300" w:lineRule="atLeast"/>
        <w:ind w:left="426" w:hanging="426"/>
        <w:contextualSpacing w:val="0"/>
        <w:jc w:val="both"/>
        <w:rPr>
          <w:rFonts w:ascii="Aptos" w:hAnsi="Aptos" w:cs="Arial"/>
          <w:bCs/>
          <w:sz w:val="24"/>
          <w:szCs w:val="24"/>
        </w:rPr>
      </w:pPr>
      <w:r w:rsidRPr="00107FDC">
        <w:rPr>
          <w:rFonts w:ascii="Aptos" w:hAnsi="Aptos" w:cs="Arial"/>
          <w:bCs/>
          <w:sz w:val="24"/>
          <w:szCs w:val="24"/>
        </w:rPr>
        <w:t>leur hauteur ne dépasse pas les deux tiers de la longueur de la sépulture ;</w:t>
      </w:r>
    </w:p>
    <w:p w14:paraId="0CDCEAE6" w14:textId="68B6967E" w:rsidR="00880A77" w:rsidRPr="00226D83" w:rsidRDefault="00880A77" w:rsidP="005073F5">
      <w:pPr>
        <w:pStyle w:val="Paragraphedeliste"/>
        <w:widowControl w:val="0"/>
        <w:numPr>
          <w:ilvl w:val="0"/>
          <w:numId w:val="16"/>
        </w:numPr>
        <w:tabs>
          <w:tab w:val="left" w:pos="0"/>
        </w:tabs>
        <w:autoSpaceDE w:val="0"/>
        <w:autoSpaceDN w:val="0"/>
        <w:spacing w:before="240" w:after="240" w:line="300" w:lineRule="atLeast"/>
        <w:ind w:left="426" w:hanging="426"/>
        <w:contextualSpacing w:val="0"/>
        <w:jc w:val="both"/>
        <w:rPr>
          <w:rFonts w:ascii="Aptos" w:hAnsi="Aptos" w:cs="Arial"/>
          <w:b/>
          <w:sz w:val="24"/>
          <w:szCs w:val="24"/>
        </w:rPr>
      </w:pPr>
      <w:r w:rsidRPr="00107FDC">
        <w:rPr>
          <w:rFonts w:ascii="Aptos" w:hAnsi="Aptos" w:cs="Arial"/>
          <w:sz w:val="24"/>
          <w:szCs w:val="24"/>
        </w:rPr>
        <w:t>leurs débords, provisoires ou définitifs, par rapport à l’alignement général des chemins et allées</w:t>
      </w:r>
      <w:r w:rsidR="00BF5F4C">
        <w:rPr>
          <w:rFonts w:ascii="Aptos" w:hAnsi="Aptos" w:cs="Arial"/>
          <w:sz w:val="24"/>
          <w:szCs w:val="24"/>
        </w:rPr>
        <w:t xml:space="preserve"> des cimetières</w:t>
      </w:r>
      <w:r w:rsidRPr="00107FDC">
        <w:rPr>
          <w:rFonts w:ascii="Aptos" w:hAnsi="Aptos" w:cs="Arial"/>
          <w:sz w:val="24"/>
          <w:szCs w:val="24"/>
        </w:rPr>
        <w:t xml:space="preserve"> sont interdits</w:t>
      </w:r>
      <w:r w:rsidR="00B42F64">
        <w:rPr>
          <w:rFonts w:ascii="Aptos" w:hAnsi="Aptos" w:cs="Arial"/>
          <w:sz w:val="24"/>
          <w:szCs w:val="24"/>
        </w:rPr>
        <w:t>.</w:t>
      </w:r>
    </w:p>
    <w:p w14:paraId="1C8D97ED" w14:textId="19B2C5EF" w:rsidR="00226D83" w:rsidRPr="00226D83" w:rsidRDefault="008975B9" w:rsidP="00226D83">
      <w:pPr>
        <w:widowControl w:val="0"/>
        <w:tabs>
          <w:tab w:val="left" w:pos="0"/>
        </w:tabs>
        <w:autoSpaceDE w:val="0"/>
        <w:autoSpaceDN w:val="0"/>
        <w:spacing w:before="240" w:after="240" w:line="300" w:lineRule="atLeast"/>
        <w:jc w:val="both"/>
        <w:rPr>
          <w:rFonts w:ascii="Aptos" w:hAnsi="Aptos" w:cs="Arial"/>
          <w:bCs/>
          <w:sz w:val="24"/>
          <w:szCs w:val="24"/>
        </w:rPr>
      </w:pPr>
      <w:r w:rsidRPr="008975B9">
        <w:rPr>
          <w:rFonts w:ascii="Aptos" w:hAnsi="Aptos" w:cs="Arial"/>
          <w:bCs/>
          <w:sz w:val="24"/>
          <w:szCs w:val="24"/>
        </w:rPr>
        <w:t xml:space="preserve">   Le</w:t>
      </w:r>
      <w:r w:rsidR="00226D83" w:rsidRPr="008975B9">
        <w:rPr>
          <w:rFonts w:ascii="Aptos" w:hAnsi="Aptos" w:cs="Arial"/>
          <w:bCs/>
          <w:sz w:val="24"/>
          <w:szCs w:val="24"/>
        </w:rPr>
        <w:t xml:space="preserve"> Bourgmestre ou </w:t>
      </w:r>
      <w:r w:rsidRPr="008975B9">
        <w:rPr>
          <w:rFonts w:ascii="Aptos" w:hAnsi="Aptos" w:cs="Arial"/>
          <w:bCs/>
          <w:sz w:val="24"/>
          <w:szCs w:val="24"/>
        </w:rPr>
        <w:t>l’</w:t>
      </w:r>
      <w:r w:rsidR="00226D83" w:rsidRPr="008975B9">
        <w:rPr>
          <w:rFonts w:ascii="Aptos" w:hAnsi="Aptos" w:cs="Arial"/>
          <w:bCs/>
          <w:sz w:val="24"/>
          <w:szCs w:val="24"/>
        </w:rPr>
        <w:t xml:space="preserve">Échevin délégué </w:t>
      </w:r>
      <w:r w:rsidRPr="008975B9">
        <w:rPr>
          <w:rFonts w:ascii="Aptos" w:hAnsi="Aptos" w:cs="Arial"/>
          <w:bCs/>
          <w:sz w:val="24"/>
          <w:szCs w:val="24"/>
        </w:rPr>
        <w:t>peut déroger à l’alinéa 1</w:t>
      </w:r>
      <w:r w:rsidRPr="008975B9">
        <w:rPr>
          <w:rFonts w:ascii="Aptos" w:hAnsi="Aptos" w:cs="Arial"/>
          <w:bCs/>
          <w:sz w:val="24"/>
          <w:szCs w:val="24"/>
          <w:vertAlign w:val="superscript"/>
        </w:rPr>
        <w:t>er</w:t>
      </w:r>
      <w:r w:rsidRPr="008975B9">
        <w:rPr>
          <w:rFonts w:ascii="Aptos" w:hAnsi="Aptos" w:cs="Arial"/>
          <w:bCs/>
          <w:sz w:val="24"/>
          <w:szCs w:val="24"/>
        </w:rPr>
        <w:t xml:space="preserve"> au moyen d’une</w:t>
      </w:r>
      <w:r w:rsidR="00226D83" w:rsidRPr="008975B9">
        <w:rPr>
          <w:rFonts w:ascii="Aptos" w:hAnsi="Aptos" w:cs="Arial"/>
          <w:bCs/>
          <w:sz w:val="24"/>
          <w:szCs w:val="24"/>
        </w:rPr>
        <w:t xml:space="preserve"> motivation spéciale </w:t>
      </w:r>
      <w:r>
        <w:rPr>
          <w:rFonts w:ascii="Aptos" w:hAnsi="Aptos" w:cs="Arial"/>
          <w:bCs/>
          <w:sz w:val="24"/>
          <w:szCs w:val="24"/>
        </w:rPr>
        <w:t>fondée sur</w:t>
      </w:r>
      <w:r w:rsidRPr="008975B9">
        <w:rPr>
          <w:rFonts w:ascii="Aptos" w:hAnsi="Aptos" w:cs="Arial"/>
          <w:bCs/>
          <w:sz w:val="24"/>
          <w:szCs w:val="24"/>
        </w:rPr>
        <w:t xml:space="preserve"> des raisons</w:t>
      </w:r>
      <w:r w:rsidR="00226D83" w:rsidRPr="008975B9">
        <w:rPr>
          <w:rFonts w:ascii="Aptos" w:hAnsi="Aptos" w:cs="Arial"/>
          <w:bCs/>
          <w:sz w:val="24"/>
          <w:szCs w:val="24"/>
        </w:rPr>
        <w:t xml:space="preserve"> culturelles, historiques</w:t>
      </w:r>
      <w:r>
        <w:rPr>
          <w:rFonts w:ascii="Aptos" w:hAnsi="Aptos" w:cs="Arial"/>
          <w:bCs/>
          <w:sz w:val="24"/>
          <w:szCs w:val="24"/>
        </w:rPr>
        <w:t xml:space="preserve"> ou d’identité des cimetières</w:t>
      </w:r>
      <w:r w:rsidRPr="008975B9">
        <w:rPr>
          <w:rFonts w:ascii="Aptos" w:hAnsi="Aptos" w:cs="Arial"/>
          <w:bCs/>
          <w:sz w:val="24"/>
          <w:szCs w:val="24"/>
        </w:rPr>
        <w:t>.</w:t>
      </w:r>
    </w:p>
    <w:p w14:paraId="09E50556" w14:textId="77B9E750" w:rsidR="005F0383" w:rsidRDefault="005F0383"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5F0383">
        <w:rPr>
          <w:rFonts w:ascii="Aptos" w:eastAsia="Calibri" w:hAnsi="Aptos" w:cs="Arial"/>
          <w:sz w:val="24"/>
          <w:szCs w:val="24"/>
        </w:rPr>
        <w:t>Les signes indicatifs placés sur une sépulture non concédée sont</w:t>
      </w:r>
      <w:r w:rsidR="001F320B">
        <w:rPr>
          <w:rFonts w:ascii="Aptos" w:eastAsia="Calibri" w:hAnsi="Aptos" w:cs="Arial"/>
          <w:sz w:val="24"/>
          <w:szCs w:val="24"/>
        </w:rPr>
        <w:t xml:space="preserve"> </w:t>
      </w:r>
      <w:r w:rsidRPr="005F0383">
        <w:rPr>
          <w:rFonts w:ascii="Aptos" w:eastAsia="Calibri" w:hAnsi="Aptos" w:cs="Arial"/>
          <w:sz w:val="24"/>
          <w:szCs w:val="24"/>
        </w:rPr>
        <w:t>facilement enlevables.</w:t>
      </w:r>
    </w:p>
    <w:p w14:paraId="24C63146" w14:textId="1CC2C71E" w:rsidR="00265B54" w:rsidRDefault="0037367C" w:rsidP="00977B6F">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442945">
        <w:rPr>
          <w:rFonts w:ascii="Aptos" w:eastAsia="Calibri" w:hAnsi="Aptos" w:cs="Arial"/>
          <w:color w:val="000000" w:themeColor="text1"/>
          <w:sz w:val="24"/>
          <w:szCs w:val="24"/>
        </w:rPr>
        <w:lastRenderedPageBreak/>
        <w:t xml:space="preserve">Sans préjudice de l’article </w:t>
      </w:r>
      <w:r w:rsidR="00AA3562">
        <w:rPr>
          <w:rFonts w:ascii="Aptos" w:eastAsia="Calibri" w:hAnsi="Aptos" w:cs="Arial"/>
          <w:color w:val="000000" w:themeColor="text1"/>
          <w:sz w:val="24"/>
          <w:szCs w:val="24"/>
        </w:rPr>
        <w:t>89</w:t>
      </w:r>
      <w:r w:rsidRPr="00442945">
        <w:rPr>
          <w:rFonts w:ascii="Aptos" w:eastAsia="Calibri" w:hAnsi="Aptos" w:cs="Arial"/>
          <w:color w:val="000000" w:themeColor="text1"/>
          <w:sz w:val="24"/>
          <w:szCs w:val="24"/>
        </w:rPr>
        <w:t>, l</w:t>
      </w:r>
      <w:r w:rsidR="00880A77" w:rsidRPr="00442945">
        <w:rPr>
          <w:rFonts w:ascii="Aptos" w:eastAsia="Calibri" w:hAnsi="Aptos" w:cs="Arial"/>
          <w:color w:val="000000" w:themeColor="text1"/>
          <w:sz w:val="24"/>
          <w:szCs w:val="24"/>
        </w:rPr>
        <w:t xml:space="preserve">es </w:t>
      </w:r>
      <w:r w:rsidR="001147E9" w:rsidRPr="00442945">
        <w:rPr>
          <w:rFonts w:ascii="Aptos" w:eastAsia="Calibri" w:hAnsi="Aptos" w:cs="Arial"/>
          <w:color w:val="000000" w:themeColor="text1"/>
          <w:sz w:val="24"/>
          <w:szCs w:val="24"/>
        </w:rPr>
        <w:t xml:space="preserve">signes indicatifs de sépulture </w:t>
      </w:r>
      <w:r w:rsidR="00442945">
        <w:rPr>
          <w:rFonts w:ascii="Aptos" w:eastAsia="Calibri" w:hAnsi="Aptos" w:cs="Arial"/>
          <w:color w:val="000000" w:themeColor="text1"/>
          <w:sz w:val="24"/>
          <w:szCs w:val="24"/>
        </w:rPr>
        <w:t>reprennent au moins les noms de famille des bénéficiaires</w:t>
      </w:r>
      <w:r w:rsidR="001147E9" w:rsidRPr="00442945">
        <w:rPr>
          <w:rFonts w:ascii="Aptos" w:eastAsia="Calibri" w:hAnsi="Aptos" w:cs="Arial"/>
          <w:color w:val="000000" w:themeColor="text1"/>
          <w:sz w:val="24"/>
          <w:szCs w:val="24"/>
        </w:rPr>
        <w:t xml:space="preserve">. </w:t>
      </w:r>
    </w:p>
    <w:p w14:paraId="52CBC4E8" w14:textId="7F55259A" w:rsidR="00D932FA" w:rsidRPr="00442945" w:rsidRDefault="001812D7" w:rsidP="00265B54">
      <w:pPr>
        <w:pStyle w:val="Paragraphedeliste"/>
        <w:tabs>
          <w:tab w:val="left" w:pos="993"/>
        </w:tabs>
        <w:spacing w:before="240" w:after="240" w:line="300" w:lineRule="atLeast"/>
        <w:ind w:left="0"/>
        <w:contextualSpacing w:val="0"/>
        <w:jc w:val="both"/>
        <w:rPr>
          <w:rFonts w:ascii="Aptos" w:eastAsia="Calibri" w:hAnsi="Aptos" w:cs="Arial"/>
          <w:color w:val="000000" w:themeColor="text1"/>
          <w:sz w:val="24"/>
          <w:szCs w:val="24"/>
        </w:rPr>
      </w:pPr>
      <w:r>
        <w:rPr>
          <w:rFonts w:ascii="Aptos" w:eastAsia="Calibri" w:hAnsi="Aptos" w:cs="Arial"/>
          <w:color w:val="000000" w:themeColor="text1"/>
          <w:sz w:val="24"/>
          <w:szCs w:val="24"/>
        </w:rPr>
        <w:t xml:space="preserve">   Par exception, l</w:t>
      </w:r>
      <w:r w:rsidR="00265B54">
        <w:rPr>
          <w:rFonts w:ascii="Aptos" w:eastAsia="Calibri" w:hAnsi="Aptos" w:cs="Arial"/>
          <w:color w:val="000000" w:themeColor="text1"/>
          <w:sz w:val="24"/>
          <w:szCs w:val="24"/>
        </w:rPr>
        <w:t xml:space="preserve">e </w:t>
      </w:r>
      <w:r w:rsidR="001147E9" w:rsidRPr="00442945">
        <w:rPr>
          <w:rFonts w:ascii="Aptos" w:eastAsia="Calibri" w:hAnsi="Aptos" w:cs="Arial"/>
          <w:color w:val="000000" w:themeColor="text1"/>
          <w:sz w:val="24"/>
          <w:szCs w:val="24"/>
        </w:rPr>
        <w:t xml:space="preserve">signe indicatif placé sur la sépulture d’un fœtus né sans vie entre le cent sixième et le cent quatre-vingtième jour de grossesse est dépourvu de toute identification patronymique. </w:t>
      </w:r>
    </w:p>
    <w:p w14:paraId="55D6ED64" w14:textId="3B965CE4" w:rsidR="004C77CE" w:rsidRDefault="004C77CE" w:rsidP="00977B6F">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4C77CE">
        <w:rPr>
          <w:rFonts w:ascii="Aptos" w:eastAsia="Calibri" w:hAnsi="Aptos" w:cs="Arial"/>
          <w:sz w:val="24"/>
          <w:szCs w:val="24"/>
        </w:rPr>
        <w:t xml:space="preserve">Toute inscription d’une épitaphe en une langue autre que les trois langues officielles du Royaume de Belgique est subordonnée à l’autorisation du Bourgmestre ou </w:t>
      </w:r>
      <w:r w:rsidR="001C190B">
        <w:rPr>
          <w:rFonts w:ascii="Aptos" w:eastAsia="Calibri" w:hAnsi="Aptos" w:cs="Arial"/>
          <w:sz w:val="24"/>
          <w:szCs w:val="24"/>
        </w:rPr>
        <w:t xml:space="preserve">de l’Échevin </w:t>
      </w:r>
      <w:r w:rsidR="008938D3">
        <w:rPr>
          <w:rFonts w:ascii="Aptos" w:eastAsia="Calibri" w:hAnsi="Aptos" w:cs="Arial"/>
          <w:sz w:val="24"/>
          <w:szCs w:val="24"/>
        </w:rPr>
        <w:t>délégué</w:t>
      </w:r>
      <w:r w:rsidRPr="004C77CE">
        <w:rPr>
          <w:rFonts w:ascii="Aptos" w:eastAsia="Calibri" w:hAnsi="Aptos" w:cs="Arial"/>
          <w:sz w:val="24"/>
          <w:szCs w:val="24"/>
        </w:rPr>
        <w:t>. Le texte à graver en langue étrangère est accompagné d’une traduction en français</w:t>
      </w:r>
      <w:r w:rsidR="000A1D61">
        <w:rPr>
          <w:rFonts w:ascii="Aptos" w:eastAsia="Calibri" w:hAnsi="Aptos" w:cs="Arial"/>
          <w:sz w:val="24"/>
          <w:szCs w:val="24"/>
        </w:rPr>
        <w:t xml:space="preserve"> </w:t>
      </w:r>
      <w:r w:rsidR="002A139C">
        <w:rPr>
          <w:rFonts w:ascii="Aptos" w:eastAsia="Calibri" w:hAnsi="Aptos" w:cs="Arial"/>
          <w:sz w:val="24"/>
          <w:szCs w:val="24"/>
        </w:rPr>
        <w:t>certifiée e</w:t>
      </w:r>
      <w:r w:rsidR="00A72A5D">
        <w:rPr>
          <w:rFonts w:ascii="Aptos" w:eastAsia="Calibri" w:hAnsi="Aptos" w:cs="Arial"/>
          <w:sz w:val="24"/>
          <w:szCs w:val="24"/>
        </w:rPr>
        <w:t>t</w:t>
      </w:r>
      <w:r w:rsidR="00E037DD">
        <w:rPr>
          <w:rFonts w:ascii="Aptos" w:eastAsia="Calibri" w:hAnsi="Aptos" w:cs="Arial"/>
          <w:sz w:val="24"/>
          <w:szCs w:val="24"/>
        </w:rPr>
        <w:t xml:space="preserve"> portée au registre des cimetières ou</w:t>
      </w:r>
      <w:r w:rsidR="00A72A5D">
        <w:rPr>
          <w:rFonts w:ascii="Aptos" w:eastAsia="Calibri" w:hAnsi="Aptos" w:cs="Arial"/>
          <w:sz w:val="24"/>
          <w:szCs w:val="24"/>
        </w:rPr>
        <w:t xml:space="preserve"> </w:t>
      </w:r>
      <w:r w:rsidR="00E037DD">
        <w:rPr>
          <w:rFonts w:ascii="Aptos" w:eastAsia="Calibri" w:hAnsi="Aptos" w:cs="Arial"/>
          <w:sz w:val="24"/>
          <w:szCs w:val="24"/>
        </w:rPr>
        <w:t>conservée dans les archives communales</w:t>
      </w:r>
      <w:r w:rsidRPr="004C77CE">
        <w:rPr>
          <w:rFonts w:ascii="Aptos" w:eastAsia="Calibri" w:hAnsi="Aptos" w:cs="Arial"/>
          <w:sz w:val="24"/>
          <w:szCs w:val="24"/>
        </w:rPr>
        <w:t>.</w:t>
      </w:r>
    </w:p>
    <w:p w14:paraId="6A137C46" w14:textId="44F5E81F" w:rsidR="00127065" w:rsidRPr="008975B9" w:rsidRDefault="000D7483" w:rsidP="002A66F4">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8975B9">
        <w:rPr>
          <w:rFonts w:ascii="Aptos" w:hAnsi="Aptos" w:cs="Arial"/>
          <w:sz w:val="24"/>
          <w:szCs w:val="24"/>
        </w:rPr>
        <w:t>L</w:t>
      </w:r>
      <w:r w:rsidR="00127065" w:rsidRPr="008975B9">
        <w:rPr>
          <w:rFonts w:ascii="Aptos" w:hAnsi="Aptos" w:cs="Arial"/>
          <w:sz w:val="24"/>
          <w:szCs w:val="24"/>
        </w:rPr>
        <w:t>es inscriptions contraires aux bonnes mœurs, à la décence</w:t>
      </w:r>
      <w:r w:rsidR="0056334D" w:rsidRPr="008975B9">
        <w:rPr>
          <w:rFonts w:ascii="Aptos" w:hAnsi="Aptos" w:cs="Arial"/>
          <w:sz w:val="24"/>
          <w:szCs w:val="24"/>
        </w:rPr>
        <w:t xml:space="preserve"> </w:t>
      </w:r>
      <w:r w:rsidR="00127065" w:rsidRPr="008975B9">
        <w:rPr>
          <w:rFonts w:ascii="Aptos" w:hAnsi="Aptos" w:cs="Arial"/>
          <w:sz w:val="24"/>
          <w:szCs w:val="24"/>
        </w:rPr>
        <w:t>et à la sécurité publique</w:t>
      </w:r>
      <w:r w:rsidRPr="008975B9">
        <w:rPr>
          <w:rFonts w:ascii="Aptos" w:hAnsi="Aptos" w:cs="Arial"/>
          <w:sz w:val="24"/>
          <w:szCs w:val="24"/>
        </w:rPr>
        <w:t xml:space="preserve"> sur les signes indicatifs de sépulture sont interdites</w:t>
      </w:r>
      <w:r w:rsidR="00724DA9" w:rsidRPr="008975B9">
        <w:rPr>
          <w:rFonts w:ascii="Aptos" w:hAnsi="Aptos" w:cs="Arial"/>
          <w:sz w:val="24"/>
          <w:szCs w:val="24"/>
        </w:rPr>
        <w:t>.</w:t>
      </w:r>
    </w:p>
    <w:p w14:paraId="62101FC4" w14:textId="6CB26E93" w:rsidR="0068271E" w:rsidRPr="00AA5281" w:rsidRDefault="002F56CB"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AA5281">
        <w:rPr>
          <w:rFonts w:ascii="Aptos" w:eastAsia="Calibri" w:hAnsi="Aptos" w:cs="Arial"/>
          <w:sz w:val="24"/>
          <w:szCs w:val="24"/>
        </w:rPr>
        <w:t>§ 1</w:t>
      </w:r>
      <w:r w:rsidRPr="00AA5281">
        <w:rPr>
          <w:rFonts w:ascii="Aptos" w:eastAsia="Calibri" w:hAnsi="Aptos" w:cs="Arial"/>
          <w:sz w:val="24"/>
          <w:szCs w:val="24"/>
          <w:vertAlign w:val="superscript"/>
        </w:rPr>
        <w:t>er</w:t>
      </w:r>
      <w:r w:rsidRPr="00AA5281">
        <w:rPr>
          <w:rFonts w:ascii="Aptos" w:eastAsia="Calibri" w:hAnsi="Aptos" w:cs="Arial"/>
          <w:sz w:val="24"/>
          <w:szCs w:val="24"/>
        </w:rPr>
        <w:t xml:space="preserve">. </w:t>
      </w:r>
      <w:r w:rsidR="00127065" w:rsidRPr="00AA5281">
        <w:rPr>
          <w:rFonts w:ascii="Aptos" w:eastAsia="Calibri" w:hAnsi="Aptos" w:cs="Arial"/>
          <w:sz w:val="24"/>
          <w:szCs w:val="24"/>
        </w:rPr>
        <w:t xml:space="preserve">En cas de </w:t>
      </w:r>
      <w:r w:rsidR="00AA5281" w:rsidRPr="00AA5281">
        <w:rPr>
          <w:rFonts w:ascii="Aptos" w:eastAsia="Calibri" w:hAnsi="Aptos" w:cs="Arial"/>
          <w:sz w:val="24"/>
          <w:szCs w:val="24"/>
        </w:rPr>
        <w:t>concession</w:t>
      </w:r>
      <w:r w:rsidR="00AE18F0" w:rsidRPr="00AA5281">
        <w:rPr>
          <w:rFonts w:ascii="Aptos" w:eastAsia="Calibri" w:hAnsi="Aptos" w:cs="Arial"/>
          <w:sz w:val="24"/>
          <w:szCs w:val="24"/>
        </w:rPr>
        <w:t xml:space="preserve"> </w:t>
      </w:r>
      <w:r w:rsidR="00127065" w:rsidRPr="00AA5281">
        <w:rPr>
          <w:rFonts w:ascii="Aptos" w:eastAsia="Calibri" w:hAnsi="Aptos" w:cs="Arial"/>
          <w:sz w:val="24"/>
          <w:szCs w:val="24"/>
        </w:rPr>
        <w:t>de signes indicatifs</w:t>
      </w:r>
      <w:r w:rsidR="00A55DCE">
        <w:rPr>
          <w:rFonts w:ascii="Aptos" w:eastAsia="Calibri" w:hAnsi="Aptos" w:cs="Arial"/>
          <w:sz w:val="24"/>
          <w:szCs w:val="24"/>
        </w:rPr>
        <w:t xml:space="preserve"> récupérés conformément à l’article 99</w:t>
      </w:r>
      <w:r w:rsidR="00127065" w:rsidRPr="00AA5281">
        <w:rPr>
          <w:rFonts w:ascii="Aptos" w:eastAsia="Calibri" w:hAnsi="Aptos" w:cs="Arial"/>
          <w:sz w:val="24"/>
          <w:szCs w:val="24"/>
        </w:rPr>
        <w:t xml:space="preserve">, la conservation de ces derniers est expressément prévue dans </w:t>
      </w:r>
      <w:r w:rsidR="00022311" w:rsidRPr="00AA5281">
        <w:rPr>
          <w:rFonts w:ascii="Aptos" w:eastAsia="Calibri" w:hAnsi="Aptos" w:cs="Arial"/>
          <w:sz w:val="24"/>
          <w:szCs w:val="24"/>
        </w:rPr>
        <w:t>l’acte d’octroi de la sépulture</w:t>
      </w:r>
      <w:r w:rsidR="00127065" w:rsidRPr="00AA5281">
        <w:rPr>
          <w:rFonts w:ascii="Aptos" w:eastAsia="Calibri" w:hAnsi="Aptos" w:cs="Arial"/>
          <w:sz w:val="24"/>
          <w:szCs w:val="24"/>
        </w:rPr>
        <w:t xml:space="preserve">.  </w:t>
      </w:r>
    </w:p>
    <w:p w14:paraId="46779E20" w14:textId="2AA70D09" w:rsidR="0068271E" w:rsidRPr="00AA5281" w:rsidRDefault="0068271E" w:rsidP="0068271E">
      <w:pPr>
        <w:pStyle w:val="Paragraphedeliste"/>
        <w:tabs>
          <w:tab w:val="left" w:pos="993"/>
        </w:tabs>
        <w:spacing w:before="240" w:after="240" w:line="300" w:lineRule="atLeast"/>
        <w:ind w:left="0"/>
        <w:contextualSpacing w:val="0"/>
        <w:jc w:val="both"/>
        <w:rPr>
          <w:rFonts w:ascii="Aptos" w:eastAsia="Calibri" w:hAnsi="Aptos" w:cs="Arial"/>
          <w:sz w:val="24"/>
          <w:szCs w:val="24"/>
        </w:rPr>
      </w:pPr>
      <w:r w:rsidRPr="00AA5281">
        <w:rPr>
          <w:rFonts w:ascii="Aptos" w:eastAsia="Calibri" w:hAnsi="Aptos" w:cs="Arial"/>
          <w:sz w:val="24"/>
          <w:szCs w:val="24"/>
        </w:rPr>
        <w:t xml:space="preserve">   § 2. L’ancienne épitaphe </w:t>
      </w:r>
      <w:r w:rsidR="004B134B" w:rsidRPr="00AA5281">
        <w:rPr>
          <w:rFonts w:ascii="Aptos" w:eastAsia="Calibri" w:hAnsi="Aptos" w:cs="Arial"/>
          <w:sz w:val="24"/>
          <w:szCs w:val="24"/>
        </w:rPr>
        <w:t>est re</w:t>
      </w:r>
      <w:r w:rsidRPr="00AA5281">
        <w:rPr>
          <w:rFonts w:ascii="Aptos" w:eastAsia="Calibri" w:hAnsi="Aptos" w:cs="Arial"/>
          <w:sz w:val="24"/>
          <w:szCs w:val="24"/>
        </w:rPr>
        <w:t>couverte par la nouvelle placée à l’initiative de</w:t>
      </w:r>
      <w:r w:rsidR="00117A93" w:rsidRPr="00AA5281">
        <w:rPr>
          <w:rFonts w:ascii="Aptos" w:eastAsia="Calibri" w:hAnsi="Aptos" w:cs="Arial"/>
          <w:sz w:val="24"/>
          <w:szCs w:val="24"/>
        </w:rPr>
        <w:t>s personnes chargées d’entretenir la sépulture</w:t>
      </w:r>
      <w:r w:rsidRPr="00AA5281">
        <w:rPr>
          <w:rFonts w:ascii="Aptos" w:eastAsia="Calibri" w:hAnsi="Aptos" w:cs="Arial"/>
          <w:sz w:val="24"/>
          <w:szCs w:val="24"/>
        </w:rPr>
        <w:t>.</w:t>
      </w:r>
    </w:p>
    <w:p w14:paraId="79B304B0" w14:textId="20551F83" w:rsidR="0068271E" w:rsidRPr="00AA5281" w:rsidRDefault="002F56CB" w:rsidP="002F56CB">
      <w:pPr>
        <w:pStyle w:val="Paragraphedeliste"/>
        <w:tabs>
          <w:tab w:val="left" w:pos="993"/>
        </w:tabs>
        <w:spacing w:before="240" w:after="240" w:line="300" w:lineRule="atLeast"/>
        <w:ind w:left="0"/>
        <w:contextualSpacing w:val="0"/>
        <w:jc w:val="both"/>
        <w:rPr>
          <w:rFonts w:ascii="Aptos" w:hAnsi="Aptos" w:cs="Arial"/>
          <w:sz w:val="24"/>
          <w:szCs w:val="24"/>
        </w:rPr>
      </w:pPr>
      <w:r w:rsidRPr="00AA5281">
        <w:rPr>
          <w:rFonts w:ascii="Aptos" w:hAnsi="Aptos" w:cs="Arial"/>
          <w:bCs/>
          <w:iCs/>
          <w:sz w:val="24"/>
          <w:szCs w:val="24"/>
        </w:rPr>
        <w:t xml:space="preserve">   § </w:t>
      </w:r>
      <w:r w:rsidR="0068271E" w:rsidRPr="00AA5281">
        <w:rPr>
          <w:rFonts w:ascii="Aptos" w:hAnsi="Aptos" w:cs="Arial"/>
          <w:bCs/>
          <w:iCs/>
          <w:sz w:val="24"/>
          <w:szCs w:val="24"/>
        </w:rPr>
        <w:t>3</w:t>
      </w:r>
      <w:r w:rsidRPr="00AA5281">
        <w:rPr>
          <w:rFonts w:ascii="Aptos" w:hAnsi="Aptos" w:cs="Arial"/>
          <w:bCs/>
          <w:iCs/>
          <w:sz w:val="24"/>
          <w:szCs w:val="24"/>
        </w:rPr>
        <w:t>.</w:t>
      </w:r>
      <w:r w:rsidRPr="00AA5281">
        <w:rPr>
          <w:rFonts w:ascii="Aptos" w:hAnsi="Aptos" w:cs="Arial"/>
          <w:b/>
          <w:iCs/>
          <w:sz w:val="24"/>
          <w:szCs w:val="24"/>
        </w:rPr>
        <w:t xml:space="preserve"> </w:t>
      </w:r>
      <w:r w:rsidRPr="00AA5281">
        <w:rPr>
          <w:rFonts w:ascii="Aptos" w:hAnsi="Aptos" w:cs="Arial"/>
          <w:sz w:val="24"/>
          <w:szCs w:val="24"/>
        </w:rPr>
        <w:t xml:space="preserve">En aucun cas, un signe indicatif de sépulture </w:t>
      </w:r>
      <w:r w:rsidR="00422EB9" w:rsidRPr="00AA5281">
        <w:rPr>
          <w:rFonts w:ascii="Aptos" w:hAnsi="Aptos" w:cs="Arial"/>
          <w:sz w:val="24"/>
          <w:szCs w:val="24"/>
        </w:rPr>
        <w:t>r</w:t>
      </w:r>
      <w:r w:rsidR="00AA5281" w:rsidRPr="00AA5281">
        <w:rPr>
          <w:rFonts w:ascii="Aptos" w:hAnsi="Aptos" w:cs="Arial"/>
          <w:sz w:val="24"/>
          <w:szCs w:val="24"/>
        </w:rPr>
        <w:t>econcéd</w:t>
      </w:r>
      <w:r w:rsidR="00422EB9" w:rsidRPr="00AA5281">
        <w:rPr>
          <w:rFonts w:ascii="Aptos" w:hAnsi="Aptos" w:cs="Arial"/>
          <w:sz w:val="24"/>
          <w:szCs w:val="24"/>
        </w:rPr>
        <w:t>é</w:t>
      </w:r>
      <w:r w:rsidRPr="00AA5281">
        <w:rPr>
          <w:rFonts w:ascii="Aptos" w:hAnsi="Aptos" w:cs="Arial"/>
          <w:sz w:val="24"/>
          <w:szCs w:val="24"/>
        </w:rPr>
        <w:t xml:space="preserve"> ne peut être sorti de l’enceinte du cimetière sans l’autorisation du Bourgmestre ou </w:t>
      </w:r>
      <w:r w:rsidR="008C41A4" w:rsidRPr="00AA5281">
        <w:rPr>
          <w:rFonts w:ascii="Aptos" w:hAnsi="Aptos" w:cs="Arial"/>
          <w:sz w:val="24"/>
          <w:szCs w:val="24"/>
        </w:rPr>
        <w:t>de l’Échevin</w:t>
      </w:r>
      <w:r w:rsidR="008938D3" w:rsidRPr="00AA5281">
        <w:rPr>
          <w:rFonts w:ascii="Aptos" w:hAnsi="Aptos" w:cs="Arial"/>
          <w:sz w:val="24"/>
          <w:szCs w:val="24"/>
        </w:rPr>
        <w:t xml:space="preserve"> délégué</w:t>
      </w:r>
      <w:r w:rsidRPr="00AA5281">
        <w:rPr>
          <w:rFonts w:ascii="Aptos" w:hAnsi="Aptos" w:cs="Arial"/>
          <w:sz w:val="24"/>
          <w:szCs w:val="24"/>
        </w:rPr>
        <w:t>.</w:t>
      </w:r>
    </w:p>
    <w:p w14:paraId="78A3953A" w14:textId="3F4ECEBE" w:rsidR="00253384" w:rsidRPr="00AA5281" w:rsidRDefault="002F56CB" w:rsidP="0058639E">
      <w:pPr>
        <w:pStyle w:val="Paragraphedeliste"/>
        <w:tabs>
          <w:tab w:val="left" w:pos="993"/>
        </w:tabs>
        <w:spacing w:before="240" w:after="240" w:line="300" w:lineRule="atLeast"/>
        <w:ind w:left="0"/>
        <w:contextualSpacing w:val="0"/>
        <w:jc w:val="both"/>
        <w:rPr>
          <w:rFonts w:ascii="Aptos" w:eastAsia="Calibri" w:hAnsi="Aptos" w:cs="Arial"/>
          <w:sz w:val="24"/>
          <w:szCs w:val="24"/>
        </w:rPr>
      </w:pPr>
      <w:r w:rsidRPr="00AA5281">
        <w:rPr>
          <w:rFonts w:ascii="Aptos" w:eastAsia="Calibri" w:hAnsi="Aptos" w:cs="Arial"/>
          <w:sz w:val="24"/>
          <w:szCs w:val="24"/>
        </w:rPr>
        <w:t xml:space="preserve">   § </w:t>
      </w:r>
      <w:r w:rsidR="0068271E" w:rsidRPr="00AA5281">
        <w:rPr>
          <w:rFonts w:ascii="Aptos" w:eastAsia="Calibri" w:hAnsi="Aptos" w:cs="Arial"/>
          <w:sz w:val="24"/>
          <w:szCs w:val="24"/>
        </w:rPr>
        <w:t>4</w:t>
      </w:r>
      <w:r w:rsidRPr="00AA5281">
        <w:rPr>
          <w:rFonts w:ascii="Aptos" w:eastAsia="Calibri" w:hAnsi="Aptos" w:cs="Arial"/>
          <w:sz w:val="24"/>
          <w:szCs w:val="24"/>
        </w:rPr>
        <w:t>. En cas de violation des paragraphes 1</w:t>
      </w:r>
      <w:r w:rsidRPr="00AA5281">
        <w:rPr>
          <w:rFonts w:ascii="Aptos" w:eastAsia="Calibri" w:hAnsi="Aptos" w:cs="Arial"/>
          <w:sz w:val="24"/>
          <w:szCs w:val="24"/>
          <w:vertAlign w:val="superscript"/>
        </w:rPr>
        <w:t>er</w:t>
      </w:r>
      <w:r w:rsidRPr="00AA5281">
        <w:rPr>
          <w:rFonts w:ascii="Aptos" w:eastAsia="Calibri" w:hAnsi="Aptos" w:cs="Arial"/>
          <w:sz w:val="24"/>
          <w:szCs w:val="24"/>
        </w:rPr>
        <w:t xml:space="preserve"> </w:t>
      </w:r>
      <w:r w:rsidR="0068271E" w:rsidRPr="00AA5281">
        <w:rPr>
          <w:rFonts w:ascii="Aptos" w:eastAsia="Calibri" w:hAnsi="Aptos" w:cs="Arial"/>
          <w:sz w:val="24"/>
          <w:szCs w:val="24"/>
        </w:rPr>
        <w:t>à 3</w:t>
      </w:r>
      <w:r w:rsidRPr="00AA5281">
        <w:rPr>
          <w:rFonts w:ascii="Aptos" w:eastAsia="Calibri" w:hAnsi="Aptos" w:cs="Arial"/>
          <w:sz w:val="24"/>
          <w:szCs w:val="24"/>
        </w:rPr>
        <w:t>,</w:t>
      </w:r>
      <w:r w:rsidR="00127065" w:rsidRPr="00AA5281">
        <w:rPr>
          <w:rFonts w:ascii="Aptos" w:eastAsia="Calibri" w:hAnsi="Aptos" w:cs="Arial"/>
          <w:sz w:val="24"/>
          <w:szCs w:val="24"/>
        </w:rPr>
        <w:t xml:space="preserve"> </w:t>
      </w:r>
      <w:r w:rsidRPr="00AA5281">
        <w:rPr>
          <w:rFonts w:ascii="Aptos" w:eastAsia="Calibri" w:hAnsi="Aptos" w:cs="Arial"/>
          <w:sz w:val="24"/>
          <w:szCs w:val="24"/>
        </w:rPr>
        <w:t>la Commune peut récupérer les signes indicatifs de sépulture r</w:t>
      </w:r>
      <w:r w:rsidR="00AA5281" w:rsidRPr="00AA5281">
        <w:rPr>
          <w:rFonts w:ascii="Aptos" w:eastAsia="Calibri" w:hAnsi="Aptos" w:cs="Arial"/>
          <w:sz w:val="24"/>
          <w:szCs w:val="24"/>
        </w:rPr>
        <w:t>econcéd</w:t>
      </w:r>
      <w:r w:rsidR="00253384" w:rsidRPr="00AA5281">
        <w:rPr>
          <w:rFonts w:ascii="Aptos" w:eastAsia="Calibri" w:hAnsi="Aptos" w:cs="Arial"/>
          <w:sz w:val="24"/>
          <w:szCs w:val="24"/>
        </w:rPr>
        <w:t>és</w:t>
      </w:r>
      <w:r w:rsidR="00127065" w:rsidRPr="00AA5281">
        <w:rPr>
          <w:rFonts w:ascii="Aptos" w:eastAsia="Calibri" w:hAnsi="Aptos" w:cs="Arial"/>
          <w:sz w:val="24"/>
          <w:szCs w:val="24"/>
        </w:rPr>
        <w:t xml:space="preserve"> après mise en demeure par courrier recommandé </w:t>
      </w:r>
      <w:r w:rsidRPr="00AA5281">
        <w:rPr>
          <w:rFonts w:ascii="Aptos" w:eastAsia="Calibri" w:hAnsi="Aptos" w:cs="Arial"/>
          <w:sz w:val="24"/>
          <w:szCs w:val="24"/>
        </w:rPr>
        <w:t>et audition par le Bourgmestre ou</w:t>
      </w:r>
      <w:r w:rsidR="008C41A4" w:rsidRPr="00AA5281">
        <w:rPr>
          <w:rFonts w:ascii="Aptos" w:eastAsia="Calibri" w:hAnsi="Aptos" w:cs="Arial"/>
          <w:sz w:val="24"/>
          <w:szCs w:val="24"/>
        </w:rPr>
        <w:t xml:space="preserve"> l’Échevin </w:t>
      </w:r>
      <w:r w:rsidR="008938D3" w:rsidRPr="00AA5281">
        <w:rPr>
          <w:rFonts w:ascii="Aptos" w:eastAsia="Calibri" w:hAnsi="Aptos" w:cs="Arial"/>
          <w:sz w:val="24"/>
          <w:szCs w:val="24"/>
        </w:rPr>
        <w:t>délégué</w:t>
      </w:r>
      <w:r w:rsidR="00127065" w:rsidRPr="00AA5281">
        <w:rPr>
          <w:rFonts w:ascii="Aptos" w:eastAsia="Calibri" w:hAnsi="Aptos" w:cs="Arial"/>
          <w:sz w:val="24"/>
          <w:szCs w:val="24"/>
        </w:rPr>
        <w:t xml:space="preserve">. </w:t>
      </w:r>
    </w:p>
    <w:p w14:paraId="6983768B" w14:textId="4F84EB9B" w:rsidR="00C11CBE" w:rsidRPr="00AA5281" w:rsidRDefault="00253384" w:rsidP="0058639E">
      <w:pPr>
        <w:pStyle w:val="Paragraphedeliste"/>
        <w:tabs>
          <w:tab w:val="left" w:pos="993"/>
        </w:tabs>
        <w:spacing w:before="240" w:after="240" w:line="300" w:lineRule="atLeast"/>
        <w:ind w:left="0"/>
        <w:contextualSpacing w:val="0"/>
        <w:jc w:val="both"/>
        <w:rPr>
          <w:rFonts w:ascii="Aptos" w:eastAsia="Calibri" w:hAnsi="Aptos" w:cs="Arial"/>
          <w:sz w:val="24"/>
          <w:szCs w:val="24"/>
        </w:rPr>
      </w:pPr>
      <w:r w:rsidRPr="00AA5281">
        <w:rPr>
          <w:rFonts w:ascii="Aptos" w:eastAsia="Calibri" w:hAnsi="Aptos" w:cs="Arial"/>
          <w:sz w:val="24"/>
          <w:szCs w:val="24"/>
        </w:rPr>
        <w:t xml:space="preserve">   </w:t>
      </w:r>
      <w:r w:rsidR="00127065" w:rsidRPr="00AA5281">
        <w:rPr>
          <w:rFonts w:ascii="Aptos" w:eastAsia="Calibri" w:hAnsi="Aptos" w:cs="Arial"/>
          <w:sz w:val="24"/>
          <w:szCs w:val="24"/>
        </w:rPr>
        <w:t xml:space="preserve">Si </w:t>
      </w:r>
      <w:r w:rsidRPr="00AA5281">
        <w:rPr>
          <w:rFonts w:ascii="Aptos" w:eastAsia="Calibri" w:hAnsi="Aptos" w:cs="Arial"/>
          <w:sz w:val="24"/>
          <w:szCs w:val="24"/>
        </w:rPr>
        <w:t>les signes indicatifs de sépulture</w:t>
      </w:r>
      <w:r w:rsidR="00127065" w:rsidRPr="00AA5281">
        <w:rPr>
          <w:rFonts w:ascii="Aptos" w:eastAsia="Calibri" w:hAnsi="Aptos" w:cs="Arial"/>
          <w:sz w:val="24"/>
          <w:szCs w:val="24"/>
        </w:rPr>
        <w:t xml:space="preserve"> </w:t>
      </w:r>
      <w:r w:rsidRPr="00AA5281">
        <w:rPr>
          <w:rFonts w:ascii="Aptos" w:eastAsia="Calibri" w:hAnsi="Aptos" w:cs="Arial"/>
          <w:sz w:val="24"/>
          <w:szCs w:val="24"/>
        </w:rPr>
        <w:t>ont</w:t>
      </w:r>
      <w:r w:rsidR="00127065" w:rsidRPr="00AA5281">
        <w:rPr>
          <w:rFonts w:ascii="Aptos" w:eastAsia="Calibri" w:hAnsi="Aptos" w:cs="Arial"/>
          <w:sz w:val="24"/>
          <w:szCs w:val="24"/>
        </w:rPr>
        <w:t xml:space="preserve"> été endommagé</w:t>
      </w:r>
      <w:r w:rsidRPr="00AA5281">
        <w:rPr>
          <w:rFonts w:ascii="Aptos" w:eastAsia="Calibri" w:hAnsi="Aptos" w:cs="Arial"/>
          <w:sz w:val="24"/>
          <w:szCs w:val="24"/>
        </w:rPr>
        <w:t>s</w:t>
      </w:r>
      <w:r w:rsidR="00127065" w:rsidRPr="00AA5281">
        <w:rPr>
          <w:rFonts w:ascii="Aptos" w:eastAsia="Calibri" w:hAnsi="Aptos" w:cs="Arial"/>
          <w:sz w:val="24"/>
          <w:szCs w:val="24"/>
        </w:rPr>
        <w:t xml:space="preserve"> par le </w:t>
      </w:r>
      <w:r w:rsidRPr="00AA5281">
        <w:rPr>
          <w:rFonts w:ascii="Aptos" w:eastAsia="Calibri" w:hAnsi="Aptos" w:cs="Arial"/>
          <w:sz w:val="24"/>
          <w:szCs w:val="24"/>
        </w:rPr>
        <w:t>titulaire de la concession de sépulture, les bénéficiaires, les proches ou des tiers</w:t>
      </w:r>
      <w:r w:rsidR="00127065" w:rsidRPr="00AA5281">
        <w:rPr>
          <w:rFonts w:ascii="Aptos" w:eastAsia="Calibri" w:hAnsi="Aptos" w:cs="Arial"/>
          <w:sz w:val="24"/>
          <w:szCs w:val="24"/>
        </w:rPr>
        <w:t xml:space="preserve">, la </w:t>
      </w:r>
      <w:r w:rsidRPr="00AA5281">
        <w:rPr>
          <w:rFonts w:ascii="Aptos" w:eastAsia="Calibri" w:hAnsi="Aptos" w:cs="Arial"/>
          <w:sz w:val="24"/>
          <w:szCs w:val="24"/>
        </w:rPr>
        <w:t>C</w:t>
      </w:r>
      <w:r w:rsidR="00127065" w:rsidRPr="00AA5281">
        <w:rPr>
          <w:rFonts w:ascii="Aptos" w:eastAsia="Calibri" w:hAnsi="Aptos" w:cs="Arial"/>
          <w:sz w:val="24"/>
          <w:szCs w:val="24"/>
        </w:rPr>
        <w:t xml:space="preserve">ommune se réserve le droit de </w:t>
      </w:r>
      <w:r w:rsidRPr="00AA5281">
        <w:rPr>
          <w:rFonts w:ascii="Aptos" w:eastAsia="Calibri" w:hAnsi="Aptos" w:cs="Arial"/>
          <w:sz w:val="24"/>
          <w:szCs w:val="24"/>
        </w:rPr>
        <w:t>les restaurer</w:t>
      </w:r>
      <w:r w:rsidR="00127065" w:rsidRPr="00AA5281">
        <w:rPr>
          <w:rFonts w:ascii="Aptos" w:eastAsia="Calibri" w:hAnsi="Aptos" w:cs="Arial"/>
          <w:sz w:val="24"/>
          <w:szCs w:val="24"/>
        </w:rPr>
        <w:t xml:space="preserve"> </w:t>
      </w:r>
      <w:r w:rsidRPr="00AA5281">
        <w:rPr>
          <w:rFonts w:ascii="Aptos" w:eastAsia="Calibri" w:hAnsi="Aptos" w:cs="Arial"/>
          <w:sz w:val="24"/>
          <w:szCs w:val="24"/>
        </w:rPr>
        <w:t>aux frais du responsable des dommages</w:t>
      </w:r>
      <w:r w:rsidR="00127065" w:rsidRPr="00AA5281">
        <w:rPr>
          <w:rFonts w:ascii="Aptos" w:eastAsia="Calibri" w:hAnsi="Aptos" w:cs="Arial"/>
          <w:sz w:val="24"/>
          <w:szCs w:val="24"/>
        </w:rPr>
        <w:t>.</w:t>
      </w:r>
    </w:p>
    <w:p w14:paraId="25E97AD1" w14:textId="34D3E934" w:rsidR="00C11CBE" w:rsidRPr="00107FDC" w:rsidRDefault="00C11CBE" w:rsidP="002A6543">
      <w:pPr>
        <w:pStyle w:val="Paragraphedeliste"/>
        <w:tabs>
          <w:tab w:val="left" w:pos="993"/>
        </w:tabs>
        <w:spacing w:before="240" w:after="240" w:line="300" w:lineRule="atLeast"/>
        <w:ind w:left="0"/>
        <w:contextualSpacing w:val="0"/>
        <w:jc w:val="both"/>
        <w:rPr>
          <w:rFonts w:ascii="Aptos" w:eastAsia="Calibri" w:hAnsi="Aptos" w:cs="Arial"/>
          <w:b/>
          <w:bCs/>
          <w:sz w:val="24"/>
          <w:szCs w:val="24"/>
        </w:rPr>
      </w:pPr>
      <w:r w:rsidRPr="00107FDC">
        <w:rPr>
          <w:rFonts w:ascii="Aptos" w:eastAsia="Calibri" w:hAnsi="Aptos" w:cs="Arial"/>
          <w:b/>
          <w:bCs/>
          <w:sz w:val="24"/>
          <w:szCs w:val="24"/>
        </w:rPr>
        <w:t xml:space="preserve">Section 2 – </w:t>
      </w:r>
      <w:r w:rsidR="00A546AB">
        <w:rPr>
          <w:rFonts w:ascii="Aptos" w:eastAsia="Calibri" w:hAnsi="Aptos" w:cs="Arial"/>
          <w:b/>
          <w:bCs/>
          <w:sz w:val="24"/>
          <w:szCs w:val="24"/>
        </w:rPr>
        <w:t>P</w:t>
      </w:r>
      <w:r w:rsidRPr="00107FDC">
        <w:rPr>
          <w:rFonts w:ascii="Aptos" w:eastAsia="Calibri" w:hAnsi="Aptos" w:cs="Arial"/>
          <w:b/>
          <w:bCs/>
          <w:sz w:val="24"/>
          <w:szCs w:val="24"/>
        </w:rPr>
        <w:t>lantations</w:t>
      </w:r>
      <w:r w:rsidR="00107FDC" w:rsidRPr="00107FDC">
        <w:rPr>
          <w:rFonts w:ascii="Aptos" w:eastAsia="Calibri" w:hAnsi="Aptos" w:cs="Arial"/>
          <w:b/>
          <w:bCs/>
          <w:sz w:val="24"/>
          <w:szCs w:val="24"/>
        </w:rPr>
        <w:t xml:space="preserve"> et ornements</w:t>
      </w:r>
      <w:r w:rsidR="002422BF">
        <w:rPr>
          <w:rFonts w:ascii="Aptos" w:eastAsia="Calibri" w:hAnsi="Aptos" w:cs="Arial"/>
          <w:b/>
          <w:bCs/>
          <w:sz w:val="24"/>
          <w:szCs w:val="24"/>
        </w:rPr>
        <w:t xml:space="preserve"> sépulcraux</w:t>
      </w:r>
    </w:p>
    <w:p w14:paraId="4BA87046" w14:textId="2EEBBB41" w:rsidR="006B0232" w:rsidRPr="006B0232" w:rsidRDefault="006B0232" w:rsidP="00EB78F3">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Pr>
          <w:rFonts w:ascii="Aptos" w:hAnsi="Aptos" w:cs="Arial"/>
          <w:sz w:val="24"/>
          <w:szCs w:val="24"/>
        </w:rPr>
        <w:t>§ 1</w:t>
      </w:r>
      <w:r w:rsidRPr="006B0232">
        <w:rPr>
          <w:rFonts w:ascii="Aptos" w:hAnsi="Aptos" w:cs="Arial"/>
          <w:sz w:val="24"/>
          <w:szCs w:val="24"/>
          <w:vertAlign w:val="superscript"/>
        </w:rPr>
        <w:t>er</w:t>
      </w:r>
      <w:r>
        <w:rPr>
          <w:rFonts w:ascii="Aptos" w:hAnsi="Aptos" w:cs="Arial"/>
          <w:sz w:val="24"/>
          <w:szCs w:val="24"/>
        </w:rPr>
        <w:t xml:space="preserve">. </w:t>
      </w:r>
      <w:r w:rsidR="00107FDC" w:rsidRPr="00107FDC">
        <w:rPr>
          <w:rFonts w:ascii="Aptos" w:hAnsi="Aptos" w:cs="Arial"/>
          <w:sz w:val="24"/>
          <w:szCs w:val="24"/>
        </w:rPr>
        <w:t>Les fleurs, les plantes, les jardinières</w:t>
      </w:r>
      <w:r w:rsidR="00D0309E">
        <w:rPr>
          <w:rFonts w:ascii="Aptos" w:hAnsi="Aptos" w:cs="Arial"/>
          <w:sz w:val="24"/>
          <w:szCs w:val="24"/>
        </w:rPr>
        <w:t xml:space="preserve"> et </w:t>
      </w:r>
      <w:r w:rsidR="00107FDC" w:rsidRPr="00107FDC">
        <w:rPr>
          <w:rFonts w:ascii="Aptos" w:hAnsi="Aptos" w:cs="Arial"/>
          <w:sz w:val="24"/>
          <w:szCs w:val="24"/>
        </w:rPr>
        <w:t xml:space="preserve">les ornements sont placées dans la zone bordurée affectée à chaque sépulture de manière à ne jamais empiéter ni sur </w:t>
      </w:r>
      <w:r w:rsidR="00760314">
        <w:rPr>
          <w:rFonts w:ascii="Aptos" w:hAnsi="Aptos" w:cs="Arial"/>
          <w:sz w:val="24"/>
          <w:szCs w:val="24"/>
        </w:rPr>
        <w:t>une</w:t>
      </w:r>
      <w:r w:rsidR="008F58BF">
        <w:rPr>
          <w:rFonts w:ascii="Aptos" w:hAnsi="Aptos" w:cs="Arial"/>
          <w:sz w:val="24"/>
          <w:szCs w:val="24"/>
        </w:rPr>
        <w:t xml:space="preserve"> sépulture</w:t>
      </w:r>
      <w:r w:rsidR="00107FDC" w:rsidRPr="00107FDC">
        <w:rPr>
          <w:rFonts w:ascii="Aptos" w:hAnsi="Aptos" w:cs="Arial"/>
          <w:sz w:val="24"/>
          <w:szCs w:val="24"/>
        </w:rPr>
        <w:t xml:space="preserve"> voisin</w:t>
      </w:r>
      <w:r w:rsidR="008F58BF">
        <w:rPr>
          <w:rFonts w:ascii="Aptos" w:hAnsi="Aptos" w:cs="Arial"/>
          <w:sz w:val="24"/>
          <w:szCs w:val="24"/>
        </w:rPr>
        <w:t>e</w:t>
      </w:r>
      <w:r w:rsidR="00107FDC" w:rsidRPr="00107FDC">
        <w:rPr>
          <w:rFonts w:ascii="Aptos" w:hAnsi="Aptos" w:cs="Arial"/>
          <w:sz w:val="24"/>
          <w:szCs w:val="24"/>
        </w:rPr>
        <w:t>, ni dans les chemins et allées des cimetières.</w:t>
      </w:r>
      <w:r w:rsidR="00107FDC" w:rsidRPr="00107FDC">
        <w:rPr>
          <w:rFonts w:ascii="Aptos" w:eastAsia="Calibri" w:hAnsi="Aptos" w:cs="Arial"/>
          <w:sz w:val="24"/>
          <w:szCs w:val="24"/>
        </w:rPr>
        <w:t xml:space="preserve"> À défaut, les fossoyeurs les rassemblent sur la sépulture.</w:t>
      </w:r>
      <w:r w:rsidR="00107FDC" w:rsidRPr="00107FDC">
        <w:rPr>
          <w:rFonts w:ascii="Aptos" w:hAnsi="Aptos" w:cs="Arial"/>
          <w:sz w:val="24"/>
          <w:szCs w:val="24"/>
        </w:rPr>
        <w:t xml:space="preserve"> Ils sont enlevés sur </w:t>
      </w:r>
      <w:r w:rsidR="00107FDC" w:rsidRPr="006B0232">
        <w:rPr>
          <w:rFonts w:ascii="Aptos" w:hAnsi="Aptos" w:cs="Arial"/>
          <w:color w:val="000000" w:themeColor="text1"/>
          <w:sz w:val="24"/>
          <w:szCs w:val="24"/>
        </w:rPr>
        <w:t>simple demande de l’Administration communale.</w:t>
      </w:r>
      <w:r w:rsidR="5476D5ED" w:rsidRPr="006B0232">
        <w:rPr>
          <w:rFonts w:ascii="Aptos" w:hAnsi="Aptos" w:cs="Arial"/>
          <w:color w:val="000000" w:themeColor="text1"/>
          <w:sz w:val="24"/>
          <w:szCs w:val="24"/>
        </w:rPr>
        <w:t xml:space="preserve"> </w:t>
      </w:r>
    </w:p>
    <w:p w14:paraId="0DE700A4" w14:textId="77B9D2CC" w:rsidR="00107FDC" w:rsidRPr="006B0232" w:rsidRDefault="006B0232" w:rsidP="006B0232">
      <w:pPr>
        <w:pStyle w:val="Paragraphedeliste"/>
        <w:tabs>
          <w:tab w:val="left" w:pos="993"/>
        </w:tabs>
        <w:spacing w:before="240" w:after="240" w:line="300" w:lineRule="atLeast"/>
        <w:ind w:left="0"/>
        <w:contextualSpacing w:val="0"/>
        <w:jc w:val="both"/>
        <w:rPr>
          <w:rFonts w:ascii="Aptos" w:eastAsia="Calibri" w:hAnsi="Aptos" w:cs="Arial"/>
          <w:color w:val="000000" w:themeColor="text1"/>
          <w:sz w:val="24"/>
          <w:szCs w:val="24"/>
        </w:rPr>
      </w:pPr>
      <w:r w:rsidRPr="006B0232">
        <w:rPr>
          <w:rFonts w:ascii="Aptos" w:hAnsi="Aptos" w:cs="Arial"/>
          <w:color w:val="000000" w:themeColor="text1"/>
          <w:sz w:val="24"/>
          <w:szCs w:val="24"/>
        </w:rPr>
        <w:t xml:space="preserve">   § 2. </w:t>
      </w:r>
      <w:r w:rsidR="5476D5ED" w:rsidRPr="006B0232">
        <w:rPr>
          <w:rFonts w:ascii="Aptos" w:hAnsi="Aptos" w:cs="Arial"/>
          <w:color w:val="000000" w:themeColor="text1"/>
          <w:sz w:val="24"/>
          <w:szCs w:val="24"/>
        </w:rPr>
        <w:t>Il est interdit d’enfouir des pots de fle</w:t>
      </w:r>
      <w:r w:rsidR="50951B44" w:rsidRPr="006B0232">
        <w:rPr>
          <w:rFonts w:ascii="Aptos" w:hAnsi="Aptos" w:cs="Arial"/>
          <w:color w:val="000000" w:themeColor="text1"/>
          <w:sz w:val="24"/>
          <w:szCs w:val="24"/>
        </w:rPr>
        <w:t>u</w:t>
      </w:r>
      <w:r w:rsidR="5476D5ED" w:rsidRPr="006B0232">
        <w:rPr>
          <w:rFonts w:ascii="Aptos" w:hAnsi="Aptos" w:cs="Arial"/>
          <w:color w:val="000000" w:themeColor="text1"/>
          <w:sz w:val="24"/>
          <w:szCs w:val="24"/>
        </w:rPr>
        <w:t xml:space="preserve">rs dans les </w:t>
      </w:r>
      <w:r>
        <w:rPr>
          <w:rFonts w:ascii="Aptos" w:hAnsi="Aptos" w:cs="Arial"/>
          <w:color w:val="000000" w:themeColor="text1"/>
          <w:sz w:val="24"/>
          <w:szCs w:val="24"/>
        </w:rPr>
        <w:t xml:space="preserve">chemins et </w:t>
      </w:r>
      <w:r w:rsidR="5476D5ED" w:rsidRPr="006B0232">
        <w:rPr>
          <w:rFonts w:ascii="Aptos" w:hAnsi="Aptos" w:cs="Arial"/>
          <w:color w:val="000000" w:themeColor="text1"/>
          <w:sz w:val="24"/>
          <w:szCs w:val="24"/>
        </w:rPr>
        <w:t xml:space="preserve">allées </w:t>
      </w:r>
      <w:r>
        <w:rPr>
          <w:rFonts w:ascii="Aptos" w:hAnsi="Aptos" w:cs="Arial"/>
          <w:color w:val="000000" w:themeColor="text1"/>
          <w:sz w:val="24"/>
          <w:szCs w:val="24"/>
        </w:rPr>
        <w:t>des cimetières</w:t>
      </w:r>
      <w:r w:rsidRPr="006B0232">
        <w:rPr>
          <w:rFonts w:ascii="Aptos" w:hAnsi="Aptos" w:cs="Arial"/>
          <w:color w:val="000000" w:themeColor="text1"/>
          <w:sz w:val="24"/>
          <w:szCs w:val="24"/>
        </w:rPr>
        <w:t>.</w:t>
      </w:r>
    </w:p>
    <w:p w14:paraId="17AB3FDD" w14:textId="2933F1A5" w:rsidR="00C51FE9" w:rsidRPr="0087019D" w:rsidRDefault="00107FDC" w:rsidP="00871C7D">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87019D">
        <w:rPr>
          <w:rFonts w:ascii="Aptos" w:hAnsi="Aptos" w:cs="Arial"/>
          <w:color w:val="000000" w:themeColor="text1"/>
          <w:sz w:val="24"/>
          <w:szCs w:val="24"/>
        </w:rPr>
        <w:t>La hauteur des plantations ne peut dépasser quatre-vingts centimètres. En cas de dépassement constaté et photographié par un fossoyeur, le</w:t>
      </w:r>
      <w:r w:rsidR="0037367C" w:rsidRPr="0087019D">
        <w:rPr>
          <w:rFonts w:ascii="Aptos" w:hAnsi="Aptos" w:cs="Arial"/>
          <w:color w:val="000000" w:themeColor="text1"/>
          <w:sz w:val="24"/>
          <w:szCs w:val="24"/>
        </w:rPr>
        <w:t xml:space="preserve"> Bourgmestre ou l’Échevin délégué peut en ordonner l’élagage ou l’abattage </w:t>
      </w:r>
      <w:r w:rsidRPr="0087019D">
        <w:rPr>
          <w:rFonts w:ascii="Aptos" w:hAnsi="Aptos" w:cs="Arial"/>
          <w:color w:val="000000" w:themeColor="text1"/>
          <w:sz w:val="24"/>
          <w:szCs w:val="24"/>
        </w:rPr>
        <w:t xml:space="preserve">aux frais </w:t>
      </w:r>
      <w:r w:rsidR="00FC4173" w:rsidRPr="0087019D">
        <w:rPr>
          <w:rFonts w:ascii="Aptos" w:hAnsi="Aptos" w:cs="Arial"/>
          <w:color w:val="000000" w:themeColor="text1"/>
          <w:sz w:val="24"/>
          <w:szCs w:val="24"/>
        </w:rPr>
        <w:t xml:space="preserve">des bénéficiaires de la sépulture </w:t>
      </w:r>
      <w:r w:rsidR="00F76D70" w:rsidRPr="0087019D">
        <w:rPr>
          <w:rFonts w:ascii="Aptos" w:hAnsi="Aptos" w:cs="Arial"/>
          <w:color w:val="000000" w:themeColor="text1"/>
          <w:sz w:val="24"/>
          <w:szCs w:val="24"/>
        </w:rPr>
        <w:t xml:space="preserve">ou de leurs ayants droit </w:t>
      </w:r>
      <w:r w:rsidR="00871C7D" w:rsidRPr="0087019D">
        <w:rPr>
          <w:rFonts w:ascii="Aptos" w:hAnsi="Aptos" w:cs="Arial"/>
          <w:color w:val="000000" w:themeColor="text1"/>
          <w:sz w:val="24"/>
          <w:szCs w:val="24"/>
        </w:rPr>
        <w:t>par</w:t>
      </w:r>
      <w:r w:rsidR="00DA72D2" w:rsidRPr="0087019D">
        <w:rPr>
          <w:rFonts w:ascii="Aptos" w:hAnsi="Aptos" w:cs="Arial"/>
          <w:color w:val="000000" w:themeColor="text1"/>
          <w:sz w:val="24"/>
          <w:szCs w:val="24"/>
        </w:rPr>
        <w:t xml:space="preserve"> l</w:t>
      </w:r>
      <w:r w:rsidR="00871C7D" w:rsidRPr="0087019D">
        <w:rPr>
          <w:rFonts w:ascii="Aptos" w:hAnsi="Aptos" w:cs="Arial"/>
          <w:color w:val="000000" w:themeColor="text1"/>
          <w:sz w:val="24"/>
          <w:szCs w:val="24"/>
        </w:rPr>
        <w:t>es fossoyeurs ou les agents communaux désignés par le Bourgmestre ou l’Échevin délégué</w:t>
      </w:r>
      <w:r w:rsidR="00F15526" w:rsidRPr="0087019D">
        <w:rPr>
          <w:rFonts w:ascii="Aptos" w:hAnsi="Aptos" w:cs="Arial"/>
          <w:color w:val="000000" w:themeColor="text1"/>
          <w:sz w:val="24"/>
          <w:szCs w:val="24"/>
        </w:rPr>
        <w:t>,</w:t>
      </w:r>
      <w:r w:rsidR="00871C7D" w:rsidRPr="0087019D">
        <w:rPr>
          <w:rFonts w:ascii="Aptos" w:eastAsia="Calibri" w:hAnsi="Aptos" w:cs="Arial"/>
          <w:color w:val="000000" w:themeColor="text1"/>
          <w:sz w:val="24"/>
          <w:szCs w:val="24"/>
        </w:rPr>
        <w:t xml:space="preserve"> après mise en demeure</w:t>
      </w:r>
      <w:r w:rsidR="00F15526" w:rsidRPr="0087019D">
        <w:rPr>
          <w:rFonts w:ascii="Aptos" w:eastAsia="Calibri" w:hAnsi="Aptos" w:cs="Arial"/>
          <w:color w:val="000000" w:themeColor="text1"/>
          <w:sz w:val="24"/>
          <w:szCs w:val="24"/>
        </w:rPr>
        <w:t xml:space="preserve"> par pli recommandé</w:t>
      </w:r>
      <w:r w:rsidR="00871C7D" w:rsidRPr="0087019D">
        <w:rPr>
          <w:rFonts w:ascii="Aptos" w:eastAsia="Calibri" w:hAnsi="Aptos" w:cs="Arial"/>
          <w:color w:val="000000" w:themeColor="text1"/>
          <w:sz w:val="24"/>
          <w:szCs w:val="24"/>
        </w:rPr>
        <w:t xml:space="preserve"> et audition</w:t>
      </w:r>
      <w:r w:rsidR="00F15526" w:rsidRPr="0087019D">
        <w:rPr>
          <w:rFonts w:ascii="Aptos" w:eastAsia="Calibri" w:hAnsi="Aptos" w:cs="Arial"/>
          <w:color w:val="000000" w:themeColor="text1"/>
          <w:sz w:val="24"/>
          <w:szCs w:val="24"/>
        </w:rPr>
        <w:t xml:space="preserve"> desdits bénéficiaires</w:t>
      </w:r>
      <w:r w:rsidR="00871C7D" w:rsidRPr="0087019D">
        <w:rPr>
          <w:rFonts w:ascii="Aptos" w:eastAsia="Calibri" w:hAnsi="Aptos" w:cs="Arial"/>
          <w:color w:val="000000" w:themeColor="text1"/>
          <w:sz w:val="24"/>
          <w:szCs w:val="24"/>
        </w:rPr>
        <w:t>.</w:t>
      </w:r>
      <w:r w:rsidR="003B2415" w:rsidRPr="0087019D">
        <w:rPr>
          <w:rFonts w:ascii="Aptos" w:eastAsia="Calibri" w:hAnsi="Aptos" w:cs="Arial"/>
          <w:color w:val="000000" w:themeColor="text1"/>
          <w:sz w:val="24"/>
          <w:szCs w:val="24"/>
        </w:rPr>
        <w:t xml:space="preserve"> </w:t>
      </w:r>
    </w:p>
    <w:p w14:paraId="621FBF29" w14:textId="2AC857E9" w:rsidR="00085CDA" w:rsidRPr="0094382F" w:rsidRDefault="00085CDA" w:rsidP="00155C70">
      <w:pPr>
        <w:tabs>
          <w:tab w:val="left" w:pos="0"/>
        </w:tabs>
        <w:spacing w:before="360" w:after="360" w:line="300" w:lineRule="atLeast"/>
        <w:jc w:val="both"/>
        <w:rPr>
          <w:rFonts w:ascii="Aptos" w:hAnsi="Aptos" w:cs="Arial"/>
          <w:b/>
          <w:bCs/>
          <w:sz w:val="24"/>
          <w:szCs w:val="24"/>
        </w:rPr>
      </w:pPr>
      <w:r w:rsidRPr="005C6251">
        <w:rPr>
          <w:rFonts w:ascii="Aptos" w:eastAsia="Calibri" w:hAnsi="Aptos" w:cs="Arial"/>
          <w:b/>
          <w:bCs/>
          <w:sz w:val="24"/>
          <w:szCs w:val="24"/>
        </w:rPr>
        <w:lastRenderedPageBreak/>
        <w:t xml:space="preserve">Chapitre </w:t>
      </w:r>
      <w:r>
        <w:rPr>
          <w:rFonts w:ascii="Aptos" w:eastAsia="Calibri" w:hAnsi="Aptos" w:cs="Arial"/>
          <w:b/>
          <w:bCs/>
          <w:sz w:val="24"/>
          <w:szCs w:val="24"/>
        </w:rPr>
        <w:t>14</w:t>
      </w:r>
      <w:r w:rsidRPr="005C6251">
        <w:rPr>
          <w:rFonts w:ascii="Aptos" w:eastAsia="Calibri" w:hAnsi="Aptos" w:cs="Arial"/>
          <w:b/>
          <w:bCs/>
          <w:sz w:val="24"/>
          <w:szCs w:val="24"/>
        </w:rPr>
        <w:t xml:space="preserve"> </w:t>
      </w:r>
      <w:r w:rsidRPr="005C6251">
        <w:rPr>
          <w:rFonts w:ascii="Aptos" w:hAnsi="Aptos" w:cs="Arial"/>
          <w:b/>
          <w:bCs/>
          <w:sz w:val="24"/>
          <w:szCs w:val="24"/>
        </w:rPr>
        <w:t>– Contenants renfermant les cendres des animaux de compagnie</w:t>
      </w:r>
    </w:p>
    <w:p w14:paraId="76F56A6C" w14:textId="77777777" w:rsidR="00085CDA" w:rsidRPr="0094382F" w:rsidRDefault="00085CD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hAnsi="Aptos" w:cs="Arial"/>
          <w:bCs/>
          <w:sz w:val="24"/>
          <w:szCs w:val="24"/>
        </w:rPr>
        <w:t xml:space="preserve">Dans le respect des dernières volontés du défunt ou, à défaut, suivant le choix de la personne qualifiée pour pourvoir aux funérailles, cette dernière peut, sans autorisation de </w:t>
      </w:r>
      <w:r w:rsidRPr="00E3569A">
        <w:rPr>
          <w:rFonts w:ascii="Aptos" w:hAnsi="Aptos" w:cs="Arial"/>
          <w:bCs/>
          <w:sz w:val="24"/>
          <w:szCs w:val="24"/>
        </w:rPr>
        <w:t>la Commune :</w:t>
      </w:r>
    </w:p>
    <w:p w14:paraId="4000ABF8" w14:textId="77777777" w:rsidR="00085CDA" w:rsidRPr="00445F59" w:rsidRDefault="00085CDA" w:rsidP="005073F5">
      <w:pPr>
        <w:pStyle w:val="Paragraphedeliste"/>
        <w:widowControl w:val="0"/>
        <w:numPr>
          <w:ilvl w:val="0"/>
          <w:numId w:val="15"/>
        </w:numPr>
        <w:tabs>
          <w:tab w:val="left" w:pos="0"/>
        </w:tabs>
        <w:autoSpaceDE w:val="0"/>
        <w:autoSpaceDN w:val="0"/>
        <w:spacing w:before="240" w:after="240" w:line="300" w:lineRule="atLeast"/>
        <w:ind w:left="284" w:hanging="284"/>
        <w:contextualSpacing w:val="0"/>
        <w:jc w:val="both"/>
        <w:rPr>
          <w:rFonts w:ascii="Aptos" w:hAnsi="Aptos" w:cs="Arial"/>
          <w:bCs/>
          <w:sz w:val="24"/>
          <w:szCs w:val="24"/>
        </w:rPr>
      </w:pPr>
      <w:r w:rsidRPr="00445F59">
        <w:rPr>
          <w:rFonts w:ascii="Aptos" w:hAnsi="Aptos" w:cs="Arial"/>
          <w:bCs/>
          <w:sz w:val="24"/>
          <w:szCs w:val="24"/>
        </w:rPr>
        <w:t>placer un ou plusieurs contenants renfermant les cendres des animaux de compagnie du défunt soit dans le cercueil au moment de la mise en bière, soit dans le caveau, dans la cellule de columbarium ou dans le cavurne au moment de l'inhumation ;</w:t>
      </w:r>
    </w:p>
    <w:p w14:paraId="74D210F2" w14:textId="77777777" w:rsidR="00085CDA" w:rsidRPr="00445F59" w:rsidRDefault="00085CDA" w:rsidP="005073F5">
      <w:pPr>
        <w:pStyle w:val="Paragraphedeliste"/>
        <w:widowControl w:val="0"/>
        <w:numPr>
          <w:ilvl w:val="0"/>
          <w:numId w:val="15"/>
        </w:numPr>
        <w:tabs>
          <w:tab w:val="left" w:pos="0"/>
        </w:tabs>
        <w:autoSpaceDE w:val="0"/>
        <w:autoSpaceDN w:val="0"/>
        <w:spacing w:before="240" w:after="240" w:line="300" w:lineRule="atLeast"/>
        <w:ind w:left="284" w:hanging="284"/>
        <w:contextualSpacing w:val="0"/>
        <w:jc w:val="both"/>
        <w:rPr>
          <w:rFonts w:ascii="Aptos" w:eastAsia="Calibri" w:hAnsi="Aptos" w:cs="Arial"/>
          <w:bCs/>
          <w:sz w:val="24"/>
          <w:szCs w:val="24"/>
        </w:rPr>
      </w:pPr>
      <w:r w:rsidRPr="00445F59">
        <w:rPr>
          <w:rFonts w:ascii="Aptos" w:eastAsia="Calibri" w:hAnsi="Aptos" w:cs="Arial"/>
          <w:bCs/>
          <w:sz w:val="24"/>
          <w:szCs w:val="24"/>
        </w:rPr>
        <w:t>disperser les cendres des animaux de compagnie du défunt au même moment que la dispersion des cendres du défunt au moyen du même appareil conçu pour ce faire.</w:t>
      </w:r>
    </w:p>
    <w:p w14:paraId="39E11B89" w14:textId="6F010B32" w:rsidR="00085CDA" w:rsidRPr="0094382F" w:rsidRDefault="00085CDA" w:rsidP="00085CDA">
      <w:pPr>
        <w:tabs>
          <w:tab w:val="left" w:pos="0"/>
        </w:tabs>
        <w:spacing w:before="240" w:after="240" w:line="300" w:lineRule="atLeast"/>
        <w:jc w:val="both"/>
        <w:rPr>
          <w:rFonts w:ascii="Aptos" w:hAnsi="Aptos" w:cs="Arial"/>
          <w:bCs/>
          <w:sz w:val="24"/>
          <w:szCs w:val="24"/>
        </w:rPr>
      </w:pPr>
      <w:r>
        <w:rPr>
          <w:rFonts w:ascii="Aptos" w:hAnsi="Aptos" w:cs="Arial"/>
          <w:bCs/>
          <w:sz w:val="24"/>
          <w:szCs w:val="24"/>
        </w:rPr>
        <w:t xml:space="preserve">   </w:t>
      </w:r>
      <w:r w:rsidRPr="00445F59">
        <w:rPr>
          <w:rFonts w:ascii="Aptos" w:hAnsi="Aptos" w:cs="Arial"/>
          <w:bCs/>
          <w:sz w:val="24"/>
          <w:szCs w:val="24"/>
        </w:rPr>
        <w:t xml:space="preserve">La </w:t>
      </w:r>
      <w:r w:rsidRPr="00E3569A">
        <w:rPr>
          <w:rFonts w:ascii="Aptos" w:hAnsi="Aptos" w:cs="Arial"/>
          <w:bCs/>
          <w:sz w:val="24"/>
          <w:szCs w:val="24"/>
        </w:rPr>
        <w:t>Commune peut</w:t>
      </w:r>
      <w:r w:rsidRPr="00445F59">
        <w:rPr>
          <w:rFonts w:ascii="Aptos" w:hAnsi="Aptos" w:cs="Arial"/>
          <w:bCs/>
          <w:sz w:val="24"/>
          <w:szCs w:val="24"/>
        </w:rPr>
        <w:t xml:space="preserve"> solliciter la preuve de la date d’incinération de l’animal</w:t>
      </w:r>
      <w:r w:rsidR="00CD2BC4">
        <w:rPr>
          <w:rFonts w:ascii="Aptos" w:hAnsi="Aptos" w:cs="Arial"/>
          <w:bCs/>
          <w:sz w:val="24"/>
          <w:szCs w:val="24"/>
        </w:rPr>
        <w:t xml:space="preserve"> de compagnie</w:t>
      </w:r>
      <w:r w:rsidRPr="00445F59">
        <w:rPr>
          <w:rFonts w:ascii="Aptos" w:hAnsi="Aptos" w:cs="Arial"/>
          <w:bCs/>
          <w:sz w:val="24"/>
          <w:szCs w:val="24"/>
        </w:rPr>
        <w:t xml:space="preserve"> en cas de doute sur la date du décès</w:t>
      </w:r>
      <w:r w:rsidR="00CD2BC4">
        <w:rPr>
          <w:rFonts w:ascii="Aptos" w:hAnsi="Aptos" w:cs="Arial"/>
          <w:bCs/>
          <w:sz w:val="24"/>
          <w:szCs w:val="24"/>
        </w:rPr>
        <w:t xml:space="preserve"> de cet animal</w:t>
      </w:r>
      <w:r w:rsidRPr="00445F59">
        <w:rPr>
          <w:rFonts w:ascii="Aptos" w:hAnsi="Aptos" w:cs="Arial"/>
          <w:bCs/>
          <w:sz w:val="24"/>
          <w:szCs w:val="24"/>
        </w:rPr>
        <w:t>.</w:t>
      </w:r>
    </w:p>
    <w:p w14:paraId="0DDBDB3E" w14:textId="0B46ED71" w:rsidR="00085CDA" w:rsidRPr="00085CDA" w:rsidRDefault="00085CD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4382F">
        <w:rPr>
          <w:rFonts w:ascii="Aptos" w:hAnsi="Aptos" w:cs="Arial"/>
          <w:sz w:val="24"/>
          <w:szCs w:val="24"/>
        </w:rPr>
        <w:t>Les contenants renfermant les cendres des animaux de compagnie sont aisément identifiables et, en sépulture concédée, ne peuvent pas prendre les places dévolues au concessionnaire, aux bénéficiaires et à tout ayant</w:t>
      </w:r>
      <w:r w:rsidR="00B92870">
        <w:rPr>
          <w:rFonts w:ascii="Aptos" w:hAnsi="Aptos" w:cs="Arial"/>
          <w:sz w:val="24"/>
          <w:szCs w:val="24"/>
        </w:rPr>
        <w:t xml:space="preserve"> </w:t>
      </w:r>
      <w:r w:rsidRPr="0094382F">
        <w:rPr>
          <w:rFonts w:ascii="Aptos" w:hAnsi="Aptos" w:cs="Arial"/>
          <w:sz w:val="24"/>
          <w:szCs w:val="24"/>
        </w:rPr>
        <w:t>droit. Si, postérieurement au placement desdits contenants, il ne reste plus de place pour l’urne cinéraire d’un bénéficiaire ou d’un ayant</w:t>
      </w:r>
      <w:r w:rsidR="009B0CAA">
        <w:rPr>
          <w:rFonts w:ascii="Aptos" w:hAnsi="Aptos" w:cs="Arial"/>
          <w:sz w:val="24"/>
          <w:szCs w:val="24"/>
        </w:rPr>
        <w:t xml:space="preserve"> </w:t>
      </w:r>
      <w:r w:rsidRPr="0094382F">
        <w:rPr>
          <w:rFonts w:ascii="Aptos" w:hAnsi="Aptos" w:cs="Arial"/>
          <w:sz w:val="24"/>
          <w:szCs w:val="24"/>
        </w:rPr>
        <w:t xml:space="preserve">droit, les contenants sont enlevés au profit de l’urne cinéraire et </w:t>
      </w:r>
      <w:r w:rsidR="007E3623">
        <w:rPr>
          <w:rFonts w:ascii="Aptos" w:hAnsi="Aptos" w:cs="Arial"/>
          <w:sz w:val="24"/>
          <w:szCs w:val="24"/>
        </w:rPr>
        <w:t xml:space="preserve">sont </w:t>
      </w:r>
      <w:r w:rsidRPr="0094382F">
        <w:rPr>
          <w:rFonts w:ascii="Aptos" w:hAnsi="Aptos" w:cs="Arial"/>
          <w:sz w:val="24"/>
          <w:szCs w:val="24"/>
        </w:rPr>
        <w:t xml:space="preserve">soit repris par les proches soit, à défaut, déposés dans </w:t>
      </w:r>
      <w:r w:rsidR="00591474">
        <w:rPr>
          <w:rFonts w:ascii="Aptos" w:hAnsi="Aptos" w:cs="Arial"/>
          <w:sz w:val="24"/>
          <w:szCs w:val="24"/>
        </w:rPr>
        <w:t xml:space="preserve">un </w:t>
      </w:r>
      <w:r w:rsidRPr="0094382F">
        <w:rPr>
          <w:rFonts w:ascii="Aptos" w:hAnsi="Aptos" w:cs="Arial"/>
          <w:sz w:val="24"/>
          <w:szCs w:val="24"/>
        </w:rPr>
        <w:t>ossuaire</w:t>
      </w:r>
      <w:r w:rsidR="00CA3BAD">
        <w:rPr>
          <w:rFonts w:ascii="Aptos" w:hAnsi="Aptos" w:cs="Arial"/>
          <w:sz w:val="24"/>
          <w:szCs w:val="24"/>
        </w:rPr>
        <w:t xml:space="preserve"> du cimetière concerné</w:t>
      </w:r>
      <w:r w:rsidRPr="0094382F">
        <w:rPr>
          <w:rFonts w:ascii="Aptos" w:hAnsi="Aptos" w:cs="Arial"/>
          <w:sz w:val="24"/>
          <w:szCs w:val="24"/>
        </w:rPr>
        <w:t>.</w:t>
      </w:r>
    </w:p>
    <w:p w14:paraId="3D06F1F8" w14:textId="77777777" w:rsidR="00F60A89" w:rsidRDefault="00085CDA" w:rsidP="00F60A89">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Le</w:t>
      </w:r>
      <w:r w:rsidRPr="00613886">
        <w:rPr>
          <w:rFonts w:ascii="Aptos" w:eastAsia="Calibri" w:hAnsi="Aptos" w:cs="Arial"/>
          <w:sz w:val="24"/>
          <w:szCs w:val="24"/>
        </w:rPr>
        <w:t xml:space="preserve"> transport des contenants renfermant les cendres des animaux de compagnie </w:t>
      </w:r>
      <w:r>
        <w:rPr>
          <w:rFonts w:ascii="Aptos" w:eastAsia="Calibri" w:hAnsi="Aptos" w:cs="Arial"/>
          <w:sz w:val="24"/>
          <w:szCs w:val="24"/>
        </w:rPr>
        <w:t>es</w:t>
      </w:r>
      <w:r w:rsidRPr="00613886">
        <w:rPr>
          <w:rFonts w:ascii="Aptos" w:eastAsia="Calibri" w:hAnsi="Aptos" w:cs="Arial"/>
          <w:sz w:val="24"/>
          <w:szCs w:val="24"/>
        </w:rPr>
        <w:t>t effectué de manière digne et décente et dans le respect de la salubrité, de la sécurité et de la tranquillité publiques</w:t>
      </w:r>
      <w:r>
        <w:rPr>
          <w:rFonts w:ascii="Aptos" w:eastAsia="Calibri" w:hAnsi="Aptos" w:cs="Arial"/>
          <w:sz w:val="24"/>
          <w:szCs w:val="24"/>
        </w:rPr>
        <w:t>.</w:t>
      </w:r>
    </w:p>
    <w:p w14:paraId="22FA8EEF" w14:textId="60C6B71A" w:rsidR="00F60A89" w:rsidRPr="00F60A89" w:rsidRDefault="00F60A89" w:rsidP="00F60A89">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F60A89">
        <w:rPr>
          <w:rFonts w:ascii="Aptos" w:eastAsia="Calibri" w:hAnsi="Aptos" w:cs="Arial"/>
          <w:sz w:val="24"/>
          <w:szCs w:val="24"/>
        </w:rPr>
        <w:t>Les contenants renfermant les cendres des animaux de compagnie d’un défunt suivent en tout temps la destination du cercueil ou de l’urne de ce défunt en cas d’exhumation</w:t>
      </w:r>
      <w:r w:rsidR="00834EA8">
        <w:rPr>
          <w:rFonts w:ascii="Aptos" w:eastAsia="Calibri" w:hAnsi="Aptos" w:cs="Arial"/>
          <w:sz w:val="24"/>
          <w:szCs w:val="24"/>
        </w:rPr>
        <w:t xml:space="preserve"> de ce dernier</w:t>
      </w:r>
      <w:r w:rsidRPr="00F60A89">
        <w:rPr>
          <w:rFonts w:ascii="Aptos" w:eastAsia="Calibri" w:hAnsi="Aptos" w:cs="Arial"/>
          <w:sz w:val="24"/>
          <w:szCs w:val="24"/>
        </w:rPr>
        <w:t>.</w:t>
      </w:r>
    </w:p>
    <w:p w14:paraId="36AE3242" w14:textId="3916D680" w:rsidR="0023661D" w:rsidRPr="000F6CCD" w:rsidRDefault="00724DA9" w:rsidP="000F6CCD">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724DA9">
        <w:rPr>
          <w:rFonts w:ascii="Aptos" w:eastAsia="Calibri" w:hAnsi="Aptos" w:cs="Arial"/>
          <w:sz w:val="24"/>
          <w:szCs w:val="24"/>
        </w:rPr>
        <w:t>L</w:t>
      </w:r>
      <w:r w:rsidR="000F6CCD">
        <w:rPr>
          <w:rFonts w:ascii="Aptos" w:eastAsia="Calibri" w:hAnsi="Aptos" w:cs="Arial"/>
          <w:sz w:val="24"/>
          <w:szCs w:val="24"/>
        </w:rPr>
        <w:t xml:space="preserve">es </w:t>
      </w:r>
      <w:r w:rsidR="00085CDA" w:rsidRPr="00724DA9">
        <w:rPr>
          <w:rFonts w:ascii="Aptos" w:eastAsia="Calibri" w:hAnsi="Aptos" w:cs="Arial"/>
          <w:sz w:val="24"/>
          <w:szCs w:val="24"/>
        </w:rPr>
        <w:t xml:space="preserve">animaux de compagnie dont les contenants renfermant leurs cendres sont inhumés </w:t>
      </w:r>
      <w:r w:rsidRPr="00724DA9">
        <w:rPr>
          <w:rFonts w:ascii="Aptos" w:eastAsia="Calibri" w:hAnsi="Aptos" w:cs="Arial"/>
          <w:sz w:val="24"/>
          <w:szCs w:val="24"/>
        </w:rPr>
        <w:t>peu</w:t>
      </w:r>
      <w:r w:rsidR="000F6CCD">
        <w:rPr>
          <w:rFonts w:ascii="Aptos" w:eastAsia="Calibri" w:hAnsi="Aptos" w:cs="Arial"/>
          <w:sz w:val="24"/>
          <w:szCs w:val="24"/>
        </w:rPr>
        <w:t>ven</w:t>
      </w:r>
      <w:r w:rsidRPr="00724DA9">
        <w:rPr>
          <w:rFonts w:ascii="Aptos" w:eastAsia="Calibri" w:hAnsi="Aptos" w:cs="Arial"/>
          <w:sz w:val="24"/>
          <w:szCs w:val="24"/>
        </w:rPr>
        <w:t>t être représenté</w:t>
      </w:r>
      <w:r w:rsidR="000F6CCD">
        <w:rPr>
          <w:rFonts w:ascii="Aptos" w:eastAsia="Calibri" w:hAnsi="Aptos" w:cs="Arial"/>
          <w:sz w:val="24"/>
          <w:szCs w:val="24"/>
        </w:rPr>
        <w:t>s ou avoir leurs noms mentionnés sur des mobiliers funéraires amovibles distincts des signes indicatifs de sépulture</w:t>
      </w:r>
      <w:r w:rsidR="009D6865">
        <w:rPr>
          <w:rFonts w:ascii="Aptos" w:eastAsia="Calibri" w:hAnsi="Aptos" w:cs="Arial"/>
          <w:sz w:val="24"/>
          <w:szCs w:val="24"/>
        </w:rPr>
        <w:t>,</w:t>
      </w:r>
      <w:r w:rsidRPr="00724DA9">
        <w:rPr>
          <w:rFonts w:ascii="Aptos" w:eastAsia="Calibri" w:hAnsi="Aptos" w:cs="Arial"/>
          <w:sz w:val="24"/>
          <w:szCs w:val="24"/>
        </w:rPr>
        <w:t xml:space="preserve"> </w:t>
      </w:r>
      <w:r>
        <w:rPr>
          <w:rFonts w:ascii="Aptos" w:eastAsia="Calibri" w:hAnsi="Aptos" w:cs="Arial"/>
          <w:sz w:val="24"/>
          <w:szCs w:val="24"/>
        </w:rPr>
        <w:t>dans le respect des</w:t>
      </w:r>
      <w:r w:rsidRPr="00724DA9">
        <w:rPr>
          <w:rFonts w:ascii="Aptos" w:eastAsia="Calibri" w:hAnsi="Aptos" w:cs="Arial"/>
          <w:sz w:val="24"/>
          <w:szCs w:val="24"/>
        </w:rPr>
        <w:t xml:space="preserve"> bonnes mœurs, </w:t>
      </w:r>
      <w:r>
        <w:rPr>
          <w:rFonts w:ascii="Aptos" w:eastAsia="Calibri" w:hAnsi="Aptos" w:cs="Arial"/>
          <w:sz w:val="24"/>
          <w:szCs w:val="24"/>
        </w:rPr>
        <w:t>de</w:t>
      </w:r>
      <w:r w:rsidRPr="00724DA9">
        <w:rPr>
          <w:rFonts w:ascii="Aptos" w:eastAsia="Calibri" w:hAnsi="Aptos" w:cs="Arial"/>
          <w:sz w:val="24"/>
          <w:szCs w:val="24"/>
        </w:rPr>
        <w:t xml:space="preserve"> la décence</w:t>
      </w:r>
      <w:r w:rsidR="0056334D">
        <w:rPr>
          <w:rFonts w:ascii="Aptos" w:eastAsia="Calibri" w:hAnsi="Aptos" w:cs="Arial"/>
          <w:sz w:val="24"/>
          <w:szCs w:val="24"/>
        </w:rPr>
        <w:t xml:space="preserve"> </w:t>
      </w:r>
      <w:r w:rsidRPr="00724DA9">
        <w:rPr>
          <w:rFonts w:ascii="Aptos" w:eastAsia="Calibri" w:hAnsi="Aptos" w:cs="Arial"/>
          <w:sz w:val="24"/>
          <w:szCs w:val="24"/>
        </w:rPr>
        <w:t xml:space="preserve">et </w:t>
      </w:r>
      <w:r>
        <w:rPr>
          <w:rFonts w:ascii="Aptos" w:eastAsia="Calibri" w:hAnsi="Aptos" w:cs="Arial"/>
          <w:sz w:val="24"/>
          <w:szCs w:val="24"/>
        </w:rPr>
        <w:t xml:space="preserve">de </w:t>
      </w:r>
      <w:r w:rsidRPr="00724DA9">
        <w:rPr>
          <w:rFonts w:ascii="Aptos" w:eastAsia="Calibri" w:hAnsi="Aptos" w:cs="Arial"/>
          <w:sz w:val="24"/>
          <w:szCs w:val="24"/>
        </w:rPr>
        <w:t>la sécurité publique</w:t>
      </w:r>
      <w:r w:rsidR="00085CDA" w:rsidRPr="00724DA9">
        <w:rPr>
          <w:rFonts w:ascii="Aptos" w:eastAsia="Calibri" w:hAnsi="Aptos" w:cs="Arial"/>
          <w:sz w:val="24"/>
          <w:szCs w:val="24"/>
        </w:rPr>
        <w:t>.</w:t>
      </w:r>
    </w:p>
    <w:p w14:paraId="61532899" w14:textId="3C0949F3" w:rsidR="00A57220" w:rsidRPr="00A57220" w:rsidRDefault="00A57220" w:rsidP="00155C70">
      <w:pPr>
        <w:pStyle w:val="Paragraphedeliste"/>
        <w:tabs>
          <w:tab w:val="left" w:pos="993"/>
        </w:tabs>
        <w:spacing w:before="360" w:after="360" w:line="300" w:lineRule="atLeast"/>
        <w:ind w:left="0"/>
        <w:contextualSpacing w:val="0"/>
        <w:jc w:val="both"/>
        <w:rPr>
          <w:rFonts w:ascii="Aptos" w:hAnsi="Aptos" w:cs="Arial"/>
          <w:b/>
          <w:bCs/>
          <w:sz w:val="24"/>
          <w:szCs w:val="24"/>
        </w:rPr>
      </w:pPr>
      <w:r w:rsidRPr="00021780">
        <w:rPr>
          <w:rFonts w:ascii="Aptos" w:hAnsi="Aptos" w:cs="Arial"/>
          <w:b/>
          <w:bCs/>
          <w:sz w:val="24"/>
          <w:szCs w:val="24"/>
        </w:rPr>
        <w:t>Chapitre 1</w:t>
      </w:r>
      <w:r w:rsidR="00633F67">
        <w:rPr>
          <w:rFonts w:ascii="Aptos" w:hAnsi="Aptos" w:cs="Arial"/>
          <w:b/>
          <w:bCs/>
          <w:sz w:val="24"/>
          <w:szCs w:val="24"/>
        </w:rPr>
        <w:t>5</w:t>
      </w:r>
      <w:r w:rsidRPr="00021780">
        <w:rPr>
          <w:rFonts w:ascii="Aptos" w:hAnsi="Aptos" w:cs="Arial"/>
          <w:b/>
          <w:bCs/>
          <w:sz w:val="24"/>
          <w:szCs w:val="24"/>
        </w:rPr>
        <w:t xml:space="preserve"> – Exhumation</w:t>
      </w:r>
      <w:r>
        <w:rPr>
          <w:rFonts w:ascii="Aptos" w:hAnsi="Aptos" w:cs="Arial"/>
          <w:b/>
          <w:bCs/>
          <w:sz w:val="24"/>
          <w:szCs w:val="24"/>
        </w:rPr>
        <w:t>s</w:t>
      </w:r>
      <w:r w:rsidR="00822906">
        <w:rPr>
          <w:rFonts w:ascii="Aptos" w:hAnsi="Aptos" w:cs="Arial"/>
          <w:b/>
          <w:bCs/>
          <w:sz w:val="24"/>
          <w:szCs w:val="24"/>
        </w:rPr>
        <w:t xml:space="preserve"> </w:t>
      </w:r>
      <w:r w:rsidRPr="00021780">
        <w:rPr>
          <w:rFonts w:ascii="Aptos" w:hAnsi="Aptos" w:cs="Arial"/>
          <w:b/>
          <w:bCs/>
          <w:sz w:val="24"/>
          <w:szCs w:val="24"/>
        </w:rPr>
        <w:t xml:space="preserve">et rassemblement des restes mortels </w:t>
      </w:r>
      <w:r w:rsidR="00517D87">
        <w:rPr>
          <w:rFonts w:ascii="Aptos" w:hAnsi="Aptos" w:cs="Arial"/>
          <w:b/>
          <w:bCs/>
          <w:sz w:val="24"/>
          <w:szCs w:val="24"/>
        </w:rPr>
        <w:t>en caveau</w:t>
      </w:r>
    </w:p>
    <w:p w14:paraId="3B153417" w14:textId="5BE960E2" w:rsidR="0016014D" w:rsidRDefault="0016014D" w:rsidP="00CB4747">
      <w:pPr>
        <w:pStyle w:val="Paragraphedeliste"/>
        <w:tabs>
          <w:tab w:val="left" w:pos="993"/>
        </w:tabs>
        <w:spacing w:before="240" w:after="240" w:line="300" w:lineRule="atLeast"/>
        <w:ind w:left="0"/>
        <w:contextualSpacing w:val="0"/>
        <w:jc w:val="both"/>
        <w:rPr>
          <w:rFonts w:ascii="Aptos" w:eastAsia="Calibri" w:hAnsi="Aptos" w:cs="Arial"/>
          <w:b/>
          <w:bCs/>
          <w:sz w:val="24"/>
          <w:szCs w:val="24"/>
        </w:rPr>
      </w:pPr>
      <w:r w:rsidRPr="0016014D">
        <w:rPr>
          <w:rFonts w:ascii="Aptos" w:eastAsia="Calibri" w:hAnsi="Aptos" w:cs="Arial"/>
          <w:b/>
          <w:bCs/>
          <w:sz w:val="24"/>
          <w:szCs w:val="24"/>
        </w:rPr>
        <w:t>Section 1</w:t>
      </w:r>
      <w:r w:rsidRPr="0016014D">
        <w:rPr>
          <w:rFonts w:ascii="Aptos" w:eastAsia="Calibri" w:hAnsi="Aptos" w:cs="Arial"/>
          <w:b/>
          <w:bCs/>
          <w:sz w:val="24"/>
          <w:szCs w:val="24"/>
          <w:vertAlign w:val="superscript"/>
        </w:rPr>
        <w:t>ère</w:t>
      </w:r>
      <w:r w:rsidRPr="0016014D">
        <w:rPr>
          <w:rFonts w:ascii="Aptos" w:eastAsia="Calibri" w:hAnsi="Aptos" w:cs="Arial"/>
          <w:b/>
          <w:bCs/>
          <w:sz w:val="24"/>
          <w:szCs w:val="24"/>
        </w:rPr>
        <w:t xml:space="preserve"> </w:t>
      </w:r>
      <w:r w:rsidR="00F319BD">
        <w:rPr>
          <w:rFonts w:ascii="Aptos" w:eastAsia="Calibri" w:hAnsi="Aptos" w:cs="Arial"/>
          <w:b/>
          <w:bCs/>
          <w:sz w:val="24"/>
          <w:szCs w:val="24"/>
        </w:rPr>
        <w:t>–</w:t>
      </w:r>
      <w:r w:rsidRPr="0016014D">
        <w:rPr>
          <w:rFonts w:ascii="Aptos" w:eastAsia="Calibri" w:hAnsi="Aptos" w:cs="Arial"/>
          <w:b/>
          <w:bCs/>
          <w:sz w:val="24"/>
          <w:szCs w:val="24"/>
        </w:rPr>
        <w:t xml:space="preserve"> </w:t>
      </w:r>
      <w:r w:rsidR="00313B98">
        <w:rPr>
          <w:rFonts w:ascii="Aptos" w:eastAsia="Calibri" w:hAnsi="Aptos" w:cs="Arial"/>
          <w:b/>
          <w:bCs/>
          <w:sz w:val="24"/>
          <w:szCs w:val="24"/>
        </w:rPr>
        <w:t>E</w:t>
      </w:r>
      <w:r w:rsidR="000E308E">
        <w:rPr>
          <w:rFonts w:ascii="Aptos" w:eastAsia="Calibri" w:hAnsi="Aptos" w:cs="Arial"/>
          <w:b/>
          <w:bCs/>
          <w:sz w:val="24"/>
          <w:szCs w:val="24"/>
        </w:rPr>
        <w:t>xhumations</w:t>
      </w:r>
    </w:p>
    <w:p w14:paraId="6B0CD001" w14:textId="3BA3692A" w:rsidR="000E308E" w:rsidRPr="0016014D" w:rsidRDefault="000E308E" w:rsidP="00CB4747">
      <w:pPr>
        <w:pStyle w:val="Paragraphedeliste"/>
        <w:tabs>
          <w:tab w:val="left" w:pos="993"/>
        </w:tabs>
        <w:spacing w:before="240" w:after="240" w:line="300" w:lineRule="atLeast"/>
        <w:ind w:left="0"/>
        <w:contextualSpacing w:val="0"/>
        <w:jc w:val="both"/>
        <w:rPr>
          <w:rFonts w:ascii="Aptos" w:eastAsia="Calibri" w:hAnsi="Aptos" w:cs="Arial"/>
          <w:b/>
          <w:bCs/>
          <w:sz w:val="24"/>
          <w:szCs w:val="24"/>
        </w:rPr>
      </w:pPr>
      <w:r>
        <w:rPr>
          <w:rFonts w:ascii="Aptos" w:eastAsia="Calibri" w:hAnsi="Aptos" w:cs="Arial"/>
          <w:b/>
          <w:bCs/>
          <w:sz w:val="24"/>
          <w:szCs w:val="24"/>
        </w:rPr>
        <w:t>Sous-section 1</w:t>
      </w:r>
      <w:r w:rsidRPr="000E308E">
        <w:rPr>
          <w:rFonts w:ascii="Aptos" w:eastAsia="Calibri" w:hAnsi="Aptos" w:cs="Arial"/>
          <w:b/>
          <w:bCs/>
          <w:sz w:val="24"/>
          <w:szCs w:val="24"/>
          <w:vertAlign w:val="superscript"/>
        </w:rPr>
        <w:t>ère</w:t>
      </w:r>
      <w:r>
        <w:rPr>
          <w:rFonts w:ascii="Aptos" w:eastAsia="Calibri" w:hAnsi="Aptos" w:cs="Arial"/>
          <w:b/>
          <w:bCs/>
          <w:sz w:val="24"/>
          <w:szCs w:val="24"/>
        </w:rPr>
        <w:t xml:space="preserve"> – Généralités</w:t>
      </w:r>
    </w:p>
    <w:p w14:paraId="13EB51B5" w14:textId="112F913C" w:rsidR="00F55FC7" w:rsidRPr="00F55FC7" w:rsidRDefault="00313B98"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La présente section</w:t>
      </w:r>
      <w:r w:rsidR="00F55FC7" w:rsidRPr="00F55FC7">
        <w:rPr>
          <w:rFonts w:ascii="Aptos" w:eastAsia="Calibri" w:hAnsi="Aptos" w:cs="Arial"/>
          <w:sz w:val="24"/>
          <w:szCs w:val="24"/>
        </w:rPr>
        <w:t xml:space="preserve"> est inapplicable aux exhumations ordonnées par une autorité judiciaire.</w:t>
      </w:r>
    </w:p>
    <w:p w14:paraId="4C3E622C" w14:textId="7577E724" w:rsidR="00226DC2" w:rsidRDefault="00E41BB8"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 1</w:t>
      </w:r>
      <w:r w:rsidRPr="00E41BB8">
        <w:rPr>
          <w:rFonts w:ascii="Aptos" w:eastAsia="Calibri" w:hAnsi="Aptos" w:cs="Arial"/>
          <w:sz w:val="24"/>
          <w:szCs w:val="24"/>
          <w:vertAlign w:val="superscript"/>
        </w:rPr>
        <w:t>er</w:t>
      </w:r>
      <w:r>
        <w:rPr>
          <w:rFonts w:ascii="Aptos" w:eastAsia="Calibri" w:hAnsi="Aptos" w:cs="Arial"/>
          <w:sz w:val="24"/>
          <w:szCs w:val="24"/>
        </w:rPr>
        <w:t xml:space="preserve">. </w:t>
      </w:r>
      <w:r w:rsidRPr="00E41BB8">
        <w:rPr>
          <w:rFonts w:ascii="Aptos" w:eastAsia="Calibri" w:hAnsi="Aptos" w:cs="Arial"/>
          <w:sz w:val="24"/>
          <w:szCs w:val="24"/>
        </w:rPr>
        <w:t>Les exhumations, qu'elles soient de confort ou techniques, sont interdites dans un délai sanitaire de huit semaines à cinq ans suivant l'inhumation.</w:t>
      </w:r>
    </w:p>
    <w:p w14:paraId="6833ACC5" w14:textId="77777777" w:rsidR="00226DC2" w:rsidRDefault="00226DC2" w:rsidP="00CB4747">
      <w:pPr>
        <w:pStyle w:val="Paragraphedeliste"/>
        <w:tabs>
          <w:tab w:val="left" w:pos="993"/>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lastRenderedPageBreak/>
        <w:t xml:space="preserve">   § 2. </w:t>
      </w:r>
      <w:r w:rsidRPr="00E41BB8">
        <w:rPr>
          <w:rFonts w:ascii="Aptos" w:eastAsia="Calibri" w:hAnsi="Aptos" w:cs="Arial"/>
          <w:sz w:val="24"/>
          <w:szCs w:val="24"/>
        </w:rPr>
        <w:t>Les exhumations effectuées dans les huit premières semaines de l'inhumation peuvent être réalisées toute l'année</w:t>
      </w:r>
      <w:r>
        <w:rPr>
          <w:rFonts w:ascii="Aptos" w:eastAsia="Calibri" w:hAnsi="Aptos" w:cs="Arial"/>
          <w:sz w:val="24"/>
          <w:szCs w:val="24"/>
        </w:rPr>
        <w:t>.</w:t>
      </w:r>
    </w:p>
    <w:p w14:paraId="2177E23A" w14:textId="77777777" w:rsidR="00226DC2" w:rsidRDefault="00226DC2" w:rsidP="00CB4747">
      <w:pPr>
        <w:pStyle w:val="Paragraphedeliste"/>
        <w:tabs>
          <w:tab w:val="left" w:pos="993"/>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 3. </w:t>
      </w:r>
      <w:r w:rsidRPr="00E41BB8">
        <w:rPr>
          <w:rFonts w:ascii="Aptos" w:eastAsia="Calibri" w:hAnsi="Aptos" w:cs="Arial"/>
          <w:sz w:val="24"/>
          <w:szCs w:val="24"/>
        </w:rPr>
        <w:t>Les exhumations effectuées après l'échéance du délai sanitaire de cinq ans sont réalisées exclusivement entre le 15 novembre et le 15 avril.</w:t>
      </w:r>
    </w:p>
    <w:p w14:paraId="60318E79" w14:textId="078B3D96" w:rsidR="00226DC2" w:rsidRDefault="00226DC2" w:rsidP="00CB4747">
      <w:pPr>
        <w:pStyle w:val="Paragraphedeliste"/>
        <w:tabs>
          <w:tab w:val="left" w:pos="993"/>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 4. </w:t>
      </w:r>
      <w:r w:rsidRPr="00E41BB8">
        <w:rPr>
          <w:rFonts w:ascii="Aptos" w:eastAsia="Calibri" w:hAnsi="Aptos" w:cs="Arial"/>
          <w:sz w:val="24"/>
          <w:szCs w:val="24"/>
        </w:rPr>
        <w:t xml:space="preserve">Les </w:t>
      </w:r>
      <w:r>
        <w:rPr>
          <w:rFonts w:ascii="Aptos" w:eastAsia="Calibri" w:hAnsi="Aptos" w:cs="Arial"/>
          <w:sz w:val="24"/>
          <w:szCs w:val="24"/>
        </w:rPr>
        <w:t>paragraphes 1</w:t>
      </w:r>
      <w:r w:rsidRPr="00E41BB8">
        <w:rPr>
          <w:rFonts w:ascii="Aptos" w:eastAsia="Calibri" w:hAnsi="Aptos" w:cs="Arial"/>
          <w:sz w:val="24"/>
          <w:szCs w:val="24"/>
          <w:vertAlign w:val="superscript"/>
        </w:rPr>
        <w:t>er</w:t>
      </w:r>
      <w:r>
        <w:rPr>
          <w:rFonts w:ascii="Aptos" w:eastAsia="Calibri" w:hAnsi="Aptos" w:cs="Arial"/>
          <w:sz w:val="24"/>
          <w:szCs w:val="24"/>
        </w:rPr>
        <w:t xml:space="preserve"> et 3 ne</w:t>
      </w:r>
      <w:r w:rsidRPr="00E41BB8">
        <w:rPr>
          <w:rFonts w:ascii="Aptos" w:eastAsia="Calibri" w:hAnsi="Aptos" w:cs="Arial"/>
          <w:sz w:val="24"/>
          <w:szCs w:val="24"/>
        </w:rPr>
        <w:t xml:space="preserve"> s'appliquent pas à l'exhumation de confort d'urnes placées en cellule de columbarium ou en cavurne.</w:t>
      </w:r>
    </w:p>
    <w:p w14:paraId="10158663" w14:textId="51F41844" w:rsidR="0061500A" w:rsidRDefault="0061500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Les exhumations sont effectuées</w:t>
      </w:r>
      <w:r w:rsidRPr="00277717">
        <w:rPr>
          <w:rFonts w:ascii="Aptos" w:eastAsia="Calibri" w:hAnsi="Aptos" w:cs="Arial"/>
          <w:sz w:val="24"/>
          <w:szCs w:val="24"/>
        </w:rPr>
        <w:t xml:space="preserve"> dans le respect </w:t>
      </w:r>
      <w:r>
        <w:rPr>
          <w:rFonts w:ascii="Aptos" w:eastAsia="Calibri" w:hAnsi="Aptos" w:cs="Arial"/>
          <w:sz w:val="24"/>
          <w:szCs w:val="24"/>
        </w:rPr>
        <w:t>des normes de salubrité et de sécurité ainsi que de la mémoire des défunts.</w:t>
      </w:r>
    </w:p>
    <w:p w14:paraId="7A37CD87" w14:textId="09F512EA" w:rsidR="00AE013E" w:rsidRPr="00991ADB" w:rsidRDefault="00AE013E"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91ADB">
        <w:rPr>
          <w:rFonts w:ascii="Aptos" w:eastAsia="Calibri" w:hAnsi="Aptos" w:cs="Arial"/>
          <w:sz w:val="24"/>
          <w:szCs w:val="24"/>
        </w:rPr>
        <w:t>Les urnes cinéraires inhumées en pleine terre ne peu</w:t>
      </w:r>
      <w:r w:rsidR="00EB38F2" w:rsidRPr="00991ADB">
        <w:rPr>
          <w:rFonts w:ascii="Aptos" w:eastAsia="Calibri" w:hAnsi="Aptos" w:cs="Arial"/>
          <w:sz w:val="24"/>
          <w:szCs w:val="24"/>
        </w:rPr>
        <w:t>vent</w:t>
      </w:r>
      <w:r w:rsidR="00FA2813" w:rsidRPr="00991ADB">
        <w:rPr>
          <w:rFonts w:ascii="Aptos" w:eastAsia="Calibri" w:hAnsi="Aptos" w:cs="Arial"/>
          <w:sz w:val="24"/>
          <w:szCs w:val="24"/>
        </w:rPr>
        <w:t xml:space="preserve"> pas</w:t>
      </w:r>
      <w:r w:rsidR="00EB38F2" w:rsidRPr="00991ADB">
        <w:rPr>
          <w:rFonts w:ascii="Aptos" w:eastAsia="Calibri" w:hAnsi="Aptos" w:cs="Arial"/>
          <w:sz w:val="24"/>
          <w:szCs w:val="24"/>
        </w:rPr>
        <w:t xml:space="preserve"> </w:t>
      </w:r>
      <w:r w:rsidR="00FA2813" w:rsidRPr="00991ADB">
        <w:rPr>
          <w:rFonts w:ascii="Aptos" w:eastAsia="Calibri" w:hAnsi="Aptos" w:cs="Arial"/>
          <w:sz w:val="24"/>
          <w:szCs w:val="24"/>
        </w:rPr>
        <w:t>faire l’objet d’une exhumation de confort</w:t>
      </w:r>
      <w:r w:rsidRPr="00991ADB">
        <w:rPr>
          <w:rFonts w:ascii="Aptos" w:eastAsia="Calibri" w:hAnsi="Aptos" w:cs="Arial"/>
          <w:sz w:val="24"/>
          <w:szCs w:val="24"/>
        </w:rPr>
        <w:t>.</w:t>
      </w:r>
    </w:p>
    <w:p w14:paraId="5651E549" w14:textId="77777777" w:rsidR="00F55FC7" w:rsidRPr="00054A00" w:rsidRDefault="00F55FC7"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Pr>
          <w:rFonts w:ascii="Aptos" w:hAnsi="Aptos" w:cs="Arial"/>
          <w:sz w:val="24"/>
          <w:szCs w:val="24"/>
        </w:rPr>
        <w:t>§ 1</w:t>
      </w:r>
      <w:r w:rsidRPr="00054A00">
        <w:rPr>
          <w:rFonts w:ascii="Aptos" w:hAnsi="Aptos" w:cs="Arial"/>
          <w:sz w:val="24"/>
          <w:szCs w:val="24"/>
          <w:vertAlign w:val="superscript"/>
        </w:rPr>
        <w:t>er</w:t>
      </w:r>
      <w:r>
        <w:rPr>
          <w:rFonts w:ascii="Aptos" w:hAnsi="Aptos" w:cs="Arial"/>
          <w:sz w:val="24"/>
          <w:szCs w:val="24"/>
        </w:rPr>
        <w:t xml:space="preserve">. </w:t>
      </w:r>
      <w:r w:rsidRPr="00054A00">
        <w:rPr>
          <w:rFonts w:ascii="Aptos" w:hAnsi="Aptos" w:cs="Arial"/>
          <w:bCs/>
          <w:iCs/>
          <w:sz w:val="24"/>
          <w:szCs w:val="24"/>
        </w:rPr>
        <w:t>Durant les exhumations, les cimetières concernés sont fermés au public et seuls peuvent y entrer :</w:t>
      </w:r>
    </w:p>
    <w:p w14:paraId="1ED5FA29" w14:textId="77777777" w:rsidR="00F55FC7" w:rsidRPr="00021780" w:rsidRDefault="00F55FC7" w:rsidP="005073F5">
      <w:pPr>
        <w:pStyle w:val="Paragraphedeliste"/>
        <w:widowControl w:val="0"/>
        <w:numPr>
          <w:ilvl w:val="0"/>
          <w:numId w:val="17"/>
        </w:numPr>
        <w:tabs>
          <w:tab w:val="left" w:pos="0"/>
        </w:tabs>
        <w:autoSpaceDE w:val="0"/>
        <w:autoSpaceDN w:val="0"/>
        <w:spacing w:before="240" w:after="240" w:line="300" w:lineRule="atLeast"/>
        <w:ind w:left="426" w:hanging="426"/>
        <w:contextualSpacing w:val="0"/>
        <w:jc w:val="both"/>
        <w:rPr>
          <w:rFonts w:ascii="Aptos" w:hAnsi="Aptos" w:cs="Arial"/>
          <w:bCs/>
          <w:iCs/>
          <w:sz w:val="24"/>
          <w:szCs w:val="24"/>
        </w:rPr>
      </w:pPr>
      <w:r>
        <w:rPr>
          <w:rFonts w:ascii="Aptos" w:hAnsi="Aptos" w:cs="Arial"/>
          <w:bCs/>
          <w:sz w:val="24"/>
          <w:szCs w:val="24"/>
        </w:rPr>
        <w:t>les membres de l’Administration communale ;</w:t>
      </w:r>
    </w:p>
    <w:p w14:paraId="77A735DB" w14:textId="77777777" w:rsidR="00F55FC7" w:rsidRPr="00021780" w:rsidRDefault="00F55FC7" w:rsidP="005073F5">
      <w:pPr>
        <w:pStyle w:val="Paragraphedeliste"/>
        <w:widowControl w:val="0"/>
        <w:numPr>
          <w:ilvl w:val="0"/>
          <w:numId w:val="17"/>
        </w:numPr>
        <w:tabs>
          <w:tab w:val="left" w:pos="0"/>
        </w:tabs>
        <w:autoSpaceDE w:val="0"/>
        <w:autoSpaceDN w:val="0"/>
        <w:spacing w:before="240" w:after="240" w:line="300" w:lineRule="atLeast"/>
        <w:ind w:left="426" w:hanging="426"/>
        <w:contextualSpacing w:val="0"/>
        <w:jc w:val="both"/>
        <w:rPr>
          <w:rFonts w:ascii="Aptos" w:hAnsi="Aptos" w:cs="Arial"/>
          <w:bCs/>
          <w:iCs/>
          <w:sz w:val="24"/>
          <w:szCs w:val="24"/>
        </w:rPr>
      </w:pPr>
      <w:r w:rsidRPr="00021780">
        <w:rPr>
          <w:rFonts w:ascii="Aptos" w:hAnsi="Aptos" w:cs="Arial"/>
          <w:bCs/>
          <w:sz w:val="24"/>
          <w:szCs w:val="24"/>
        </w:rPr>
        <w:t xml:space="preserve">le cas échéant, les entreprises </w:t>
      </w:r>
      <w:r w:rsidRPr="00054A00">
        <w:rPr>
          <w:rFonts w:ascii="Aptos" w:hAnsi="Aptos" w:cs="Arial"/>
          <w:bCs/>
          <w:sz w:val="24"/>
          <w:szCs w:val="24"/>
        </w:rPr>
        <w:t>privées dûment sollicitées ;</w:t>
      </w:r>
    </w:p>
    <w:p w14:paraId="64CA0127" w14:textId="4F31D6B9" w:rsidR="00F55FC7" w:rsidRPr="00021780" w:rsidRDefault="00F55FC7" w:rsidP="005073F5">
      <w:pPr>
        <w:pStyle w:val="Paragraphedeliste"/>
        <w:widowControl w:val="0"/>
        <w:numPr>
          <w:ilvl w:val="0"/>
          <w:numId w:val="17"/>
        </w:numPr>
        <w:tabs>
          <w:tab w:val="left" w:pos="0"/>
        </w:tabs>
        <w:autoSpaceDE w:val="0"/>
        <w:autoSpaceDN w:val="0"/>
        <w:spacing w:before="240" w:after="240" w:line="300" w:lineRule="atLeast"/>
        <w:ind w:left="426" w:hanging="426"/>
        <w:contextualSpacing w:val="0"/>
        <w:jc w:val="both"/>
        <w:rPr>
          <w:rFonts w:ascii="Aptos" w:hAnsi="Aptos" w:cs="Arial"/>
          <w:bCs/>
          <w:iCs/>
          <w:sz w:val="24"/>
          <w:szCs w:val="24"/>
        </w:rPr>
      </w:pPr>
      <w:r w:rsidRPr="00021780">
        <w:rPr>
          <w:rFonts w:ascii="Aptos" w:hAnsi="Aptos" w:cs="Arial"/>
          <w:sz w:val="24"/>
          <w:szCs w:val="24"/>
        </w:rPr>
        <w:t>les représentants d</w:t>
      </w:r>
      <w:r w:rsidR="0022388B">
        <w:rPr>
          <w:rFonts w:ascii="Aptos" w:hAnsi="Aptos" w:cs="Arial"/>
          <w:sz w:val="24"/>
          <w:szCs w:val="24"/>
        </w:rPr>
        <w:t>u Gouvernement wallon agissant en tant</w:t>
      </w:r>
      <w:r w:rsidRPr="00021780">
        <w:rPr>
          <w:rFonts w:ascii="Aptos" w:hAnsi="Aptos" w:cs="Arial"/>
          <w:sz w:val="24"/>
          <w:szCs w:val="24"/>
        </w:rPr>
        <w:t xml:space="preserve"> </w:t>
      </w:r>
      <w:r w:rsidR="0022388B">
        <w:rPr>
          <w:rFonts w:ascii="Aptos" w:hAnsi="Aptos" w:cs="Arial"/>
          <w:sz w:val="24"/>
          <w:szCs w:val="24"/>
        </w:rPr>
        <w:t>qu’</w:t>
      </w:r>
      <w:r w:rsidRPr="00021780">
        <w:rPr>
          <w:rFonts w:ascii="Aptos" w:hAnsi="Aptos" w:cs="Arial"/>
          <w:sz w:val="24"/>
          <w:szCs w:val="24"/>
        </w:rPr>
        <w:t>autorité de tutelle a</w:t>
      </w:r>
      <w:r w:rsidR="0022388B">
        <w:rPr>
          <w:rFonts w:ascii="Aptos" w:hAnsi="Aptos" w:cs="Arial"/>
          <w:sz w:val="24"/>
          <w:szCs w:val="24"/>
        </w:rPr>
        <w:t>dministrative</w:t>
      </w:r>
      <w:r w:rsidRPr="00021780">
        <w:rPr>
          <w:rFonts w:ascii="Aptos" w:hAnsi="Aptos" w:cs="Arial"/>
          <w:sz w:val="24"/>
          <w:szCs w:val="24"/>
        </w:rPr>
        <w:t> ;</w:t>
      </w:r>
    </w:p>
    <w:p w14:paraId="4FD34569" w14:textId="385419D2" w:rsidR="008D4D56" w:rsidRPr="008D4D56" w:rsidRDefault="00F55FC7" w:rsidP="005073F5">
      <w:pPr>
        <w:pStyle w:val="Paragraphedeliste"/>
        <w:widowControl w:val="0"/>
        <w:numPr>
          <w:ilvl w:val="0"/>
          <w:numId w:val="17"/>
        </w:numPr>
        <w:tabs>
          <w:tab w:val="left" w:pos="0"/>
        </w:tabs>
        <w:autoSpaceDE w:val="0"/>
        <w:autoSpaceDN w:val="0"/>
        <w:spacing w:before="240" w:after="240" w:line="300" w:lineRule="atLeast"/>
        <w:ind w:left="426" w:hanging="426"/>
        <w:contextualSpacing w:val="0"/>
        <w:jc w:val="both"/>
        <w:rPr>
          <w:rFonts w:ascii="Aptos" w:hAnsi="Aptos" w:cs="Arial"/>
          <w:bCs/>
          <w:iCs/>
          <w:sz w:val="24"/>
          <w:szCs w:val="24"/>
        </w:rPr>
      </w:pPr>
      <w:r w:rsidRPr="00021780">
        <w:rPr>
          <w:rFonts w:ascii="Aptos" w:eastAsia="Calibri" w:hAnsi="Aptos" w:cs="Arial"/>
          <w:sz w:val="24"/>
          <w:szCs w:val="24"/>
        </w:rPr>
        <w:t>les agents compétents d</w:t>
      </w:r>
      <w:r w:rsidR="002904E0">
        <w:rPr>
          <w:rFonts w:ascii="Aptos" w:eastAsia="Calibri" w:hAnsi="Aptos" w:cs="Arial"/>
          <w:sz w:val="24"/>
          <w:szCs w:val="24"/>
        </w:rPr>
        <w:t>e la Cellule de gestion du Patrimoine funéraire du</w:t>
      </w:r>
      <w:r w:rsidRPr="00021780">
        <w:rPr>
          <w:rFonts w:ascii="Aptos" w:eastAsia="Calibri" w:hAnsi="Aptos" w:cs="Arial"/>
          <w:sz w:val="24"/>
          <w:szCs w:val="24"/>
        </w:rPr>
        <w:t xml:space="preserve"> Service public de Wallonie Intérieur et Action social</w:t>
      </w:r>
      <w:r w:rsidRPr="00021780">
        <w:rPr>
          <w:rFonts w:ascii="Aptos" w:hAnsi="Aptos" w:cs="Arial"/>
          <w:sz w:val="24"/>
          <w:szCs w:val="24"/>
        </w:rPr>
        <w:t>e</w:t>
      </w:r>
      <w:r w:rsidR="002904E0">
        <w:rPr>
          <w:rFonts w:ascii="Aptos" w:hAnsi="Aptos" w:cs="Arial"/>
          <w:sz w:val="24"/>
          <w:szCs w:val="24"/>
        </w:rPr>
        <w:t>.</w:t>
      </w:r>
    </w:p>
    <w:p w14:paraId="429C5048" w14:textId="0F4A354B" w:rsidR="008D4D56" w:rsidRPr="007512C8" w:rsidRDefault="007512C8" w:rsidP="007512C8">
      <w:pPr>
        <w:widowControl w:val="0"/>
        <w:tabs>
          <w:tab w:val="left" w:pos="0"/>
        </w:tabs>
        <w:autoSpaceDE w:val="0"/>
        <w:autoSpaceDN w:val="0"/>
        <w:spacing w:before="240" w:after="240" w:line="300" w:lineRule="atLeast"/>
        <w:jc w:val="both"/>
        <w:rPr>
          <w:rFonts w:ascii="Aptos" w:hAnsi="Aptos" w:cs="Arial"/>
          <w:bCs/>
          <w:sz w:val="24"/>
          <w:szCs w:val="24"/>
        </w:rPr>
      </w:pPr>
      <w:r>
        <w:rPr>
          <w:rFonts w:ascii="Aptos" w:hAnsi="Aptos" w:cs="Arial"/>
          <w:bCs/>
          <w:sz w:val="24"/>
          <w:szCs w:val="24"/>
        </w:rPr>
        <w:t xml:space="preserve">   § 2. </w:t>
      </w:r>
      <w:r w:rsidRPr="00CA5AF2">
        <w:rPr>
          <w:rFonts w:ascii="Aptos" w:eastAsia="Calibri" w:hAnsi="Aptos" w:cs="Arial"/>
          <w:sz w:val="24"/>
          <w:szCs w:val="24"/>
        </w:rPr>
        <w:t>La manipulation des cercueils en présence</w:t>
      </w:r>
      <w:r w:rsidRPr="00CA5AF2">
        <w:rPr>
          <w:rFonts w:ascii="Aptos" w:eastAsia="Calibri" w:hAnsi="Aptos" w:cs="Arial"/>
          <w:sz w:val="24"/>
          <w:szCs w:val="24"/>
          <w:lang w:val="fr-BE"/>
        </w:rPr>
        <w:t xml:space="preserve"> des proches au moment de l’</w:t>
      </w:r>
      <w:r>
        <w:rPr>
          <w:rFonts w:ascii="Aptos" w:eastAsia="Calibri" w:hAnsi="Aptos" w:cs="Arial"/>
          <w:sz w:val="24"/>
          <w:szCs w:val="24"/>
          <w:lang w:val="fr-BE"/>
        </w:rPr>
        <w:t>exhumation</w:t>
      </w:r>
      <w:r w:rsidRPr="00CA5AF2">
        <w:rPr>
          <w:rFonts w:ascii="Aptos" w:eastAsia="Calibri" w:hAnsi="Aptos" w:cs="Arial"/>
          <w:sz w:val="24"/>
          <w:szCs w:val="24"/>
          <w:lang w:val="fr-BE"/>
        </w:rPr>
        <w:t xml:space="preserve"> est interdite.</w:t>
      </w:r>
      <w:r w:rsidR="0038770B">
        <w:rPr>
          <w:rFonts w:ascii="Aptos" w:hAnsi="Aptos" w:cs="Arial"/>
          <w:bCs/>
          <w:sz w:val="24"/>
          <w:szCs w:val="24"/>
        </w:rPr>
        <w:t xml:space="preserve"> </w:t>
      </w:r>
      <w:r w:rsidR="00A312FF" w:rsidRPr="006F3B84">
        <w:rPr>
          <w:rFonts w:ascii="Aptos" w:hAnsi="Aptos" w:cs="Arial"/>
          <w:bCs/>
          <w:sz w:val="24"/>
          <w:szCs w:val="24"/>
        </w:rPr>
        <w:t>L</w:t>
      </w:r>
      <w:r w:rsidR="008D4D56" w:rsidRPr="006F3B84">
        <w:rPr>
          <w:rFonts w:ascii="Aptos" w:hAnsi="Aptos" w:cs="Arial"/>
          <w:bCs/>
          <w:sz w:val="24"/>
          <w:szCs w:val="24"/>
        </w:rPr>
        <w:t>es proches et les personnes qu’ils désignent</w:t>
      </w:r>
      <w:r w:rsidR="0059201F" w:rsidRPr="006F3B84">
        <w:rPr>
          <w:rFonts w:ascii="Aptos" w:hAnsi="Aptos" w:cs="Arial"/>
          <w:bCs/>
          <w:sz w:val="24"/>
          <w:szCs w:val="24"/>
        </w:rPr>
        <w:t xml:space="preserve"> </w:t>
      </w:r>
      <w:r w:rsidR="008302BC" w:rsidRPr="006F3B84">
        <w:rPr>
          <w:rFonts w:ascii="Aptos" w:hAnsi="Aptos" w:cs="Arial"/>
          <w:bCs/>
          <w:sz w:val="24"/>
          <w:szCs w:val="24"/>
        </w:rPr>
        <w:t xml:space="preserve">peuvent </w:t>
      </w:r>
      <w:r w:rsidR="00FF0F62" w:rsidRPr="006F3B84">
        <w:rPr>
          <w:rFonts w:ascii="Aptos" w:hAnsi="Aptos" w:cs="Arial"/>
          <w:bCs/>
          <w:sz w:val="24"/>
          <w:szCs w:val="24"/>
        </w:rPr>
        <w:t>se recueillir devant l</w:t>
      </w:r>
      <w:r w:rsidR="00E4495C" w:rsidRPr="006F3B84">
        <w:rPr>
          <w:rFonts w:ascii="Aptos" w:hAnsi="Aptos" w:cs="Arial"/>
          <w:bCs/>
          <w:sz w:val="24"/>
          <w:szCs w:val="24"/>
        </w:rPr>
        <w:t>a nouvelle sépulture</w:t>
      </w:r>
      <w:r w:rsidR="00025ECE">
        <w:rPr>
          <w:rFonts w:ascii="Aptos" w:hAnsi="Aptos" w:cs="Arial"/>
          <w:bCs/>
          <w:sz w:val="24"/>
          <w:szCs w:val="24"/>
        </w:rPr>
        <w:t xml:space="preserve">, ouverte, </w:t>
      </w:r>
      <w:r w:rsidR="008D4D56" w:rsidRPr="006F3B84">
        <w:rPr>
          <w:rFonts w:ascii="Aptos" w:hAnsi="Aptos" w:cs="Arial"/>
          <w:bCs/>
          <w:color w:val="000000" w:themeColor="text1"/>
          <w:sz w:val="24"/>
          <w:szCs w:val="24"/>
        </w:rPr>
        <w:t>après qu</w:t>
      </w:r>
      <w:r w:rsidR="009C27D1" w:rsidRPr="006F3B84">
        <w:rPr>
          <w:rFonts w:ascii="Aptos" w:hAnsi="Aptos" w:cs="Arial"/>
          <w:bCs/>
          <w:color w:val="000000" w:themeColor="text1"/>
          <w:sz w:val="24"/>
          <w:szCs w:val="24"/>
        </w:rPr>
        <w:t xml:space="preserve">e </w:t>
      </w:r>
      <w:r w:rsidR="00FF0F62" w:rsidRPr="006F3B84">
        <w:rPr>
          <w:rFonts w:ascii="Aptos" w:hAnsi="Aptos" w:cs="Arial"/>
          <w:bCs/>
          <w:color w:val="000000" w:themeColor="text1"/>
          <w:sz w:val="24"/>
          <w:szCs w:val="24"/>
        </w:rPr>
        <w:t xml:space="preserve">le cercueil </w:t>
      </w:r>
      <w:r w:rsidR="00E4495C" w:rsidRPr="006F3B84">
        <w:rPr>
          <w:rFonts w:ascii="Aptos" w:hAnsi="Aptos" w:cs="Arial"/>
          <w:bCs/>
          <w:color w:val="000000" w:themeColor="text1"/>
          <w:sz w:val="24"/>
          <w:szCs w:val="24"/>
        </w:rPr>
        <w:t xml:space="preserve">y </w:t>
      </w:r>
      <w:r w:rsidR="006F3B84" w:rsidRPr="006F3B84">
        <w:rPr>
          <w:rFonts w:ascii="Aptos" w:hAnsi="Aptos" w:cs="Arial"/>
          <w:bCs/>
          <w:color w:val="000000" w:themeColor="text1"/>
          <w:sz w:val="24"/>
          <w:szCs w:val="24"/>
        </w:rPr>
        <w:t>a</w:t>
      </w:r>
      <w:r w:rsidR="00FF0F62" w:rsidRPr="006F3B84">
        <w:rPr>
          <w:rFonts w:ascii="Aptos" w:hAnsi="Aptos" w:cs="Arial"/>
          <w:bCs/>
          <w:color w:val="000000" w:themeColor="text1"/>
          <w:sz w:val="24"/>
          <w:szCs w:val="24"/>
        </w:rPr>
        <w:t xml:space="preserve"> été</w:t>
      </w:r>
      <w:r w:rsidR="008D4D56" w:rsidRPr="006F3B84">
        <w:rPr>
          <w:rFonts w:ascii="Aptos" w:hAnsi="Aptos" w:cs="Arial"/>
          <w:bCs/>
          <w:color w:val="000000" w:themeColor="text1"/>
          <w:sz w:val="24"/>
          <w:szCs w:val="24"/>
        </w:rPr>
        <w:t xml:space="preserve"> transféré</w:t>
      </w:r>
      <w:r w:rsidR="00654CDA" w:rsidRPr="00831140">
        <w:rPr>
          <w:rFonts w:ascii="Aptos" w:hAnsi="Aptos" w:cs="Arial"/>
          <w:bCs/>
          <w:color w:val="000000" w:themeColor="text1"/>
          <w:sz w:val="24"/>
          <w:szCs w:val="24"/>
        </w:rPr>
        <w:t>.</w:t>
      </w:r>
    </w:p>
    <w:p w14:paraId="722A7CB6" w14:textId="77777777" w:rsidR="008D4D56" w:rsidRPr="008D4D56" w:rsidRDefault="00F55FC7"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054A00">
        <w:rPr>
          <w:rFonts w:ascii="Aptos" w:hAnsi="Aptos" w:cs="Arial"/>
          <w:sz w:val="24"/>
          <w:szCs w:val="24"/>
        </w:rPr>
        <w:t>L’Administration communale dresse un procès-verbal de chaque exhumation et en inscrit la date dans le registre des cimetières ainsi que la nouvelle destination de chaque cercueil ou urne cinéraire.</w:t>
      </w:r>
    </w:p>
    <w:p w14:paraId="724EA3EE" w14:textId="3B7B2CE1" w:rsidR="0016014D" w:rsidRPr="0016014D" w:rsidRDefault="0016014D" w:rsidP="00CB4747">
      <w:pPr>
        <w:pStyle w:val="Paragraphedeliste"/>
        <w:tabs>
          <w:tab w:val="left" w:pos="993"/>
        </w:tabs>
        <w:spacing w:before="240" w:after="240" w:line="300" w:lineRule="atLeast"/>
        <w:ind w:left="0"/>
        <w:contextualSpacing w:val="0"/>
        <w:jc w:val="both"/>
        <w:rPr>
          <w:rFonts w:ascii="Aptos" w:eastAsia="Calibri" w:hAnsi="Aptos" w:cs="Arial"/>
          <w:b/>
          <w:bCs/>
          <w:sz w:val="24"/>
          <w:szCs w:val="24"/>
        </w:rPr>
      </w:pPr>
      <w:r w:rsidRPr="0016014D">
        <w:rPr>
          <w:rFonts w:ascii="Aptos" w:eastAsia="Calibri" w:hAnsi="Aptos" w:cs="Arial"/>
          <w:b/>
          <w:bCs/>
          <w:sz w:val="24"/>
          <w:szCs w:val="24"/>
        </w:rPr>
        <w:t>S</w:t>
      </w:r>
      <w:r w:rsidR="000E308E">
        <w:rPr>
          <w:rFonts w:ascii="Aptos" w:eastAsia="Calibri" w:hAnsi="Aptos" w:cs="Arial"/>
          <w:b/>
          <w:bCs/>
          <w:sz w:val="24"/>
          <w:szCs w:val="24"/>
        </w:rPr>
        <w:t>ous-s</w:t>
      </w:r>
      <w:r w:rsidRPr="0016014D">
        <w:rPr>
          <w:rFonts w:ascii="Aptos" w:eastAsia="Calibri" w:hAnsi="Aptos" w:cs="Arial"/>
          <w:b/>
          <w:bCs/>
          <w:sz w:val="24"/>
          <w:szCs w:val="24"/>
        </w:rPr>
        <w:t>ection 2 – Exhumations de confort</w:t>
      </w:r>
    </w:p>
    <w:p w14:paraId="0FAAE089" w14:textId="09FA1121" w:rsidR="0016014D" w:rsidRPr="00226DC2" w:rsidRDefault="00A354C1"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16014D">
        <w:rPr>
          <w:rFonts w:ascii="Aptos" w:eastAsia="Calibri" w:hAnsi="Aptos" w:cs="Arial"/>
          <w:sz w:val="24"/>
          <w:szCs w:val="24"/>
        </w:rPr>
        <w:t xml:space="preserve">Les demandes d’exhumation de confort, dûment motivées, sont soumises à l’autorisation du Bourgmestre ou de </w:t>
      </w:r>
      <w:r w:rsidR="008C41A4">
        <w:rPr>
          <w:rFonts w:ascii="Aptos" w:eastAsia="Calibri" w:hAnsi="Aptos" w:cs="Arial"/>
          <w:sz w:val="24"/>
          <w:szCs w:val="24"/>
        </w:rPr>
        <w:t xml:space="preserve">l’Échevin </w:t>
      </w:r>
      <w:r w:rsidR="008938D3">
        <w:rPr>
          <w:rFonts w:ascii="Aptos" w:eastAsia="Calibri" w:hAnsi="Aptos" w:cs="Arial"/>
          <w:sz w:val="24"/>
          <w:szCs w:val="24"/>
        </w:rPr>
        <w:t>délégué</w:t>
      </w:r>
      <w:r w:rsidRPr="0016014D">
        <w:rPr>
          <w:rFonts w:ascii="Aptos" w:eastAsia="Calibri" w:hAnsi="Aptos" w:cs="Arial"/>
          <w:sz w:val="24"/>
          <w:szCs w:val="24"/>
        </w:rPr>
        <w:t xml:space="preserve"> </w:t>
      </w:r>
      <w:r w:rsidR="0016014D" w:rsidRPr="0016014D">
        <w:rPr>
          <w:rFonts w:ascii="Aptos" w:eastAsia="Calibri" w:hAnsi="Aptos" w:cs="Arial"/>
          <w:sz w:val="24"/>
          <w:szCs w:val="24"/>
        </w:rPr>
        <w:t>et au</w:t>
      </w:r>
      <w:r w:rsidRPr="0016014D">
        <w:rPr>
          <w:rFonts w:ascii="Aptos" w:eastAsia="Calibri" w:hAnsi="Aptos" w:cs="Arial"/>
          <w:sz w:val="24"/>
          <w:szCs w:val="24"/>
        </w:rPr>
        <w:t xml:space="preserve"> paiement de la redevance </w:t>
      </w:r>
      <w:r w:rsidR="00ED71E5" w:rsidRPr="0016014D">
        <w:rPr>
          <w:rFonts w:ascii="Aptos" w:eastAsia="Calibri" w:hAnsi="Aptos" w:cs="Arial"/>
          <w:sz w:val="24"/>
          <w:szCs w:val="24"/>
        </w:rPr>
        <w:t xml:space="preserve">prévue dans </w:t>
      </w:r>
      <w:r w:rsidRPr="00E53AFF">
        <w:rPr>
          <w:rFonts w:ascii="Aptos" w:eastAsia="Calibri" w:hAnsi="Aptos" w:cs="Arial"/>
          <w:color w:val="000000" w:themeColor="text1"/>
          <w:sz w:val="24"/>
          <w:szCs w:val="24"/>
        </w:rPr>
        <w:t xml:space="preserve">le </w:t>
      </w:r>
      <w:r w:rsidR="00D666CE" w:rsidRPr="00E53AFF">
        <w:rPr>
          <w:rFonts w:ascii="Aptos" w:eastAsia="Calibri" w:hAnsi="Aptos" w:cs="Arial"/>
          <w:color w:val="000000" w:themeColor="text1"/>
          <w:sz w:val="24"/>
          <w:szCs w:val="24"/>
        </w:rPr>
        <w:t>règlement</w:t>
      </w:r>
      <w:r w:rsidRPr="00E53AFF">
        <w:rPr>
          <w:rFonts w:ascii="Aptos" w:eastAsia="Calibri" w:hAnsi="Aptos" w:cs="Arial"/>
          <w:color w:val="000000" w:themeColor="text1"/>
          <w:sz w:val="24"/>
          <w:szCs w:val="24"/>
        </w:rPr>
        <w:t xml:space="preserve"> </w:t>
      </w:r>
      <w:r w:rsidR="00344436" w:rsidRPr="00E53AFF">
        <w:rPr>
          <w:rFonts w:ascii="Aptos" w:eastAsia="Calibri" w:hAnsi="Aptos" w:cs="Arial"/>
          <w:color w:val="000000" w:themeColor="text1"/>
          <w:sz w:val="24"/>
          <w:szCs w:val="24"/>
        </w:rPr>
        <w:t>fixant</w:t>
      </w:r>
      <w:r w:rsidRPr="00E53AFF">
        <w:rPr>
          <w:rFonts w:ascii="Aptos" w:eastAsia="Calibri" w:hAnsi="Aptos" w:cs="Arial"/>
          <w:color w:val="000000" w:themeColor="text1"/>
          <w:sz w:val="24"/>
          <w:szCs w:val="24"/>
        </w:rPr>
        <w:t xml:space="preserve"> la redevance pour l’exhumation.</w:t>
      </w:r>
    </w:p>
    <w:p w14:paraId="20140FDB" w14:textId="708590D8" w:rsidR="0016014D" w:rsidRPr="0016014D" w:rsidRDefault="0016014D"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16014D">
        <w:rPr>
          <w:rFonts w:ascii="Aptos" w:eastAsia="Calibri" w:hAnsi="Aptos" w:cs="Arial"/>
          <w:sz w:val="24"/>
          <w:szCs w:val="24"/>
        </w:rPr>
        <w:t xml:space="preserve">Le Bourgmestre ou </w:t>
      </w:r>
      <w:r w:rsidR="00843753">
        <w:rPr>
          <w:rFonts w:ascii="Aptos" w:eastAsia="Calibri" w:hAnsi="Aptos" w:cs="Arial"/>
          <w:sz w:val="24"/>
          <w:szCs w:val="24"/>
        </w:rPr>
        <w:t xml:space="preserve">l’Échevin </w:t>
      </w:r>
      <w:r w:rsidR="008938D3">
        <w:rPr>
          <w:rFonts w:ascii="Aptos" w:eastAsia="Calibri" w:hAnsi="Aptos" w:cs="Arial"/>
          <w:sz w:val="24"/>
          <w:szCs w:val="24"/>
        </w:rPr>
        <w:t>délégué</w:t>
      </w:r>
      <w:r w:rsidRPr="0016014D">
        <w:rPr>
          <w:rFonts w:ascii="Aptos" w:eastAsia="Calibri" w:hAnsi="Aptos" w:cs="Arial"/>
          <w:sz w:val="24"/>
          <w:szCs w:val="24"/>
        </w:rPr>
        <w:t xml:space="preserve"> peut uniquement autoriser une exhumation de confort en cas de :</w:t>
      </w:r>
    </w:p>
    <w:p w14:paraId="3CB10765" w14:textId="77777777" w:rsidR="0016014D" w:rsidRPr="00A57220" w:rsidRDefault="0016014D" w:rsidP="005073F5">
      <w:pPr>
        <w:pStyle w:val="Paragraphedeliste"/>
        <w:numPr>
          <w:ilvl w:val="0"/>
          <w:numId w:val="24"/>
        </w:numPr>
        <w:tabs>
          <w:tab w:val="left" w:pos="284"/>
        </w:tabs>
        <w:spacing w:before="240" w:after="240" w:line="300" w:lineRule="atLeast"/>
        <w:ind w:left="0" w:firstLine="0"/>
        <w:contextualSpacing w:val="0"/>
        <w:jc w:val="both"/>
        <w:rPr>
          <w:rFonts w:ascii="Aptos" w:eastAsia="Calibri" w:hAnsi="Aptos" w:cs="Arial"/>
          <w:sz w:val="24"/>
          <w:szCs w:val="24"/>
        </w:rPr>
      </w:pPr>
      <w:r w:rsidRPr="00A57220">
        <w:rPr>
          <w:rFonts w:ascii="Aptos" w:eastAsia="Calibri" w:hAnsi="Aptos" w:cs="Arial"/>
          <w:sz w:val="24"/>
          <w:szCs w:val="24"/>
        </w:rPr>
        <w:t>découverte ultérieure d'un acte de dernières volontés ;</w:t>
      </w:r>
    </w:p>
    <w:p w14:paraId="6E75886D" w14:textId="77777777" w:rsidR="0016014D" w:rsidRPr="00A57220" w:rsidRDefault="0016014D" w:rsidP="005073F5">
      <w:pPr>
        <w:pStyle w:val="Paragraphedeliste"/>
        <w:numPr>
          <w:ilvl w:val="0"/>
          <w:numId w:val="24"/>
        </w:numPr>
        <w:tabs>
          <w:tab w:val="left" w:pos="284"/>
        </w:tabs>
        <w:spacing w:before="240" w:after="240" w:line="300" w:lineRule="atLeast"/>
        <w:ind w:left="0" w:firstLine="0"/>
        <w:contextualSpacing w:val="0"/>
        <w:jc w:val="both"/>
        <w:rPr>
          <w:rFonts w:ascii="Aptos" w:eastAsia="Calibri" w:hAnsi="Aptos" w:cs="Arial"/>
          <w:sz w:val="24"/>
          <w:szCs w:val="24"/>
        </w:rPr>
      </w:pPr>
      <w:r w:rsidRPr="00A57220">
        <w:rPr>
          <w:rFonts w:ascii="Aptos" w:eastAsia="Calibri" w:hAnsi="Aptos" w:cs="Arial"/>
          <w:sz w:val="24"/>
          <w:szCs w:val="24"/>
        </w:rPr>
        <w:t>transfert, avec maintien du mode de sépulture, d'un emplacement non-concédé vers un emplacement concédé ou d'un emplacement concédé vers un autre emplacement concédé ;</w:t>
      </w:r>
    </w:p>
    <w:p w14:paraId="2DFFBC87" w14:textId="77777777" w:rsidR="0016014D" w:rsidRPr="00A57220" w:rsidRDefault="0016014D" w:rsidP="005073F5">
      <w:pPr>
        <w:pStyle w:val="Paragraphedeliste"/>
        <w:numPr>
          <w:ilvl w:val="0"/>
          <w:numId w:val="24"/>
        </w:numPr>
        <w:tabs>
          <w:tab w:val="left" w:pos="284"/>
        </w:tabs>
        <w:spacing w:before="240" w:after="240" w:line="300" w:lineRule="atLeast"/>
        <w:ind w:left="0" w:firstLine="0"/>
        <w:contextualSpacing w:val="0"/>
        <w:jc w:val="both"/>
        <w:rPr>
          <w:rFonts w:ascii="Aptos" w:eastAsia="Calibri" w:hAnsi="Aptos" w:cs="Arial"/>
          <w:sz w:val="24"/>
          <w:szCs w:val="24"/>
        </w:rPr>
      </w:pPr>
      <w:r w:rsidRPr="00A57220">
        <w:rPr>
          <w:rFonts w:ascii="Aptos" w:eastAsia="Calibri" w:hAnsi="Aptos" w:cs="Arial"/>
          <w:sz w:val="24"/>
          <w:szCs w:val="24"/>
        </w:rPr>
        <w:lastRenderedPageBreak/>
        <w:t>transfert international.</w:t>
      </w:r>
    </w:p>
    <w:p w14:paraId="06C5E55A" w14:textId="6B1FAC61" w:rsidR="0016014D" w:rsidRDefault="0016014D" w:rsidP="00CB4747">
      <w:pPr>
        <w:pStyle w:val="Paragraphedeliste"/>
        <w:tabs>
          <w:tab w:val="left" w:pos="993"/>
        </w:tabs>
        <w:spacing w:before="240" w:after="240" w:line="300" w:lineRule="atLeast"/>
        <w:ind w:left="0"/>
        <w:contextualSpacing w:val="0"/>
        <w:jc w:val="both"/>
        <w:rPr>
          <w:rFonts w:ascii="Aptos" w:eastAsia="Calibri" w:hAnsi="Aptos" w:cs="Arial"/>
          <w:sz w:val="24"/>
          <w:szCs w:val="24"/>
        </w:rPr>
      </w:pPr>
      <w:r>
        <w:rPr>
          <w:rFonts w:ascii="Aptos" w:eastAsia="Calibri" w:hAnsi="Aptos" w:cs="Arial"/>
          <w:sz w:val="24"/>
          <w:szCs w:val="24"/>
        </w:rPr>
        <w:t xml:space="preserve">   </w:t>
      </w:r>
      <w:r w:rsidRPr="00A57220">
        <w:rPr>
          <w:rFonts w:ascii="Aptos" w:eastAsia="Calibri" w:hAnsi="Aptos" w:cs="Arial"/>
          <w:sz w:val="24"/>
          <w:szCs w:val="24"/>
        </w:rPr>
        <w:t>Le nouveau mode ou lieu de sépulture conféré au cercueil ou à l</w:t>
      </w:r>
      <w:r w:rsidR="003E3B52">
        <w:rPr>
          <w:rFonts w:ascii="Aptos" w:eastAsia="Calibri" w:hAnsi="Aptos" w:cs="Arial"/>
          <w:sz w:val="24"/>
          <w:szCs w:val="24"/>
        </w:rPr>
        <w:t>’</w:t>
      </w:r>
      <w:r w:rsidRPr="00A57220">
        <w:rPr>
          <w:rFonts w:ascii="Aptos" w:eastAsia="Calibri" w:hAnsi="Aptos" w:cs="Arial"/>
          <w:sz w:val="24"/>
          <w:szCs w:val="24"/>
        </w:rPr>
        <w:t xml:space="preserve">urne </w:t>
      </w:r>
      <w:r>
        <w:rPr>
          <w:rFonts w:ascii="Aptos" w:eastAsia="Calibri" w:hAnsi="Aptos" w:cs="Arial"/>
          <w:sz w:val="24"/>
          <w:szCs w:val="24"/>
        </w:rPr>
        <w:t xml:space="preserve">à la </w:t>
      </w:r>
      <w:r w:rsidRPr="00A57220">
        <w:rPr>
          <w:rFonts w:ascii="Aptos" w:eastAsia="Calibri" w:hAnsi="Aptos" w:cs="Arial"/>
          <w:sz w:val="24"/>
          <w:szCs w:val="24"/>
        </w:rPr>
        <w:t xml:space="preserve">suite </w:t>
      </w:r>
      <w:r>
        <w:rPr>
          <w:rFonts w:ascii="Aptos" w:eastAsia="Calibri" w:hAnsi="Aptos" w:cs="Arial"/>
          <w:sz w:val="24"/>
          <w:szCs w:val="24"/>
        </w:rPr>
        <w:t>d’</w:t>
      </w:r>
      <w:r w:rsidRPr="00A57220">
        <w:rPr>
          <w:rFonts w:ascii="Aptos" w:eastAsia="Calibri" w:hAnsi="Aptos" w:cs="Arial"/>
          <w:sz w:val="24"/>
          <w:szCs w:val="24"/>
        </w:rPr>
        <w:t>une exhumation de confort est conforme à l'acte de dernières volontés, s</w:t>
      </w:r>
      <w:r w:rsidR="003E3B52">
        <w:rPr>
          <w:rFonts w:ascii="Aptos" w:eastAsia="Calibri" w:hAnsi="Aptos" w:cs="Arial"/>
          <w:sz w:val="24"/>
          <w:szCs w:val="24"/>
        </w:rPr>
        <w:t>’</w:t>
      </w:r>
      <w:r w:rsidRPr="00A57220">
        <w:rPr>
          <w:rFonts w:ascii="Aptos" w:eastAsia="Calibri" w:hAnsi="Aptos" w:cs="Arial"/>
          <w:sz w:val="24"/>
          <w:szCs w:val="24"/>
        </w:rPr>
        <w:t>il existe.</w:t>
      </w:r>
    </w:p>
    <w:p w14:paraId="6D9A4B64" w14:textId="2F74BB2C" w:rsidR="00A354C1" w:rsidRPr="00A354C1" w:rsidRDefault="00A354C1"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A354C1">
        <w:rPr>
          <w:rFonts w:ascii="Aptos" w:eastAsia="Calibri" w:hAnsi="Aptos" w:cs="Arial"/>
          <w:sz w:val="24"/>
          <w:szCs w:val="24"/>
        </w:rPr>
        <w:t>Le demandeur d’une exhumation de confort est présumé agir de bonne foi, sous sa seule responsabilité, et avec le consentement de tous les proches du défunt. Les juridictions de l’Ordre judiciaire sont seules compétentes pour trancher toute contestation soulevée par des proches.</w:t>
      </w:r>
    </w:p>
    <w:p w14:paraId="222D9D32" w14:textId="3EFCC47D" w:rsidR="006F4EF8" w:rsidRPr="006F4EF8" w:rsidRDefault="00EC5276" w:rsidP="0069309C">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B62628">
        <w:rPr>
          <w:rFonts w:ascii="Aptos" w:eastAsia="Calibri" w:hAnsi="Aptos" w:cs="Arial"/>
          <w:sz w:val="24"/>
          <w:szCs w:val="24"/>
        </w:rPr>
        <w:t xml:space="preserve">Les exhumations de confort de cercueils </w:t>
      </w:r>
      <w:r w:rsidR="004221DB" w:rsidRPr="00B62628">
        <w:rPr>
          <w:rFonts w:ascii="Aptos" w:eastAsia="Calibri" w:hAnsi="Aptos" w:cs="Arial"/>
          <w:sz w:val="24"/>
          <w:szCs w:val="24"/>
        </w:rPr>
        <w:t>sont</w:t>
      </w:r>
      <w:r w:rsidRPr="00B62628">
        <w:rPr>
          <w:rFonts w:ascii="Aptos" w:eastAsia="Calibri" w:hAnsi="Aptos" w:cs="Arial"/>
          <w:sz w:val="24"/>
          <w:szCs w:val="24"/>
        </w:rPr>
        <w:t xml:space="preserve"> réalisées uniquement par des entreprises privées.</w:t>
      </w:r>
      <w:r w:rsidR="003642C6" w:rsidRPr="00B62628">
        <w:rPr>
          <w:rFonts w:ascii="Aptos" w:eastAsia="Calibri" w:hAnsi="Aptos" w:cs="Arial"/>
          <w:sz w:val="24"/>
          <w:szCs w:val="24"/>
        </w:rPr>
        <w:t xml:space="preserve"> Ces entreprises </w:t>
      </w:r>
      <w:r w:rsidR="006F4EF8" w:rsidRPr="00B62628">
        <w:rPr>
          <w:rFonts w:ascii="Aptos" w:eastAsia="Calibri" w:hAnsi="Aptos" w:cs="Arial"/>
          <w:sz w:val="24"/>
          <w:szCs w:val="24"/>
        </w:rPr>
        <w:t>effectuent le creusement de la fosse</w:t>
      </w:r>
      <w:r w:rsidR="001002C8" w:rsidRPr="00B62628">
        <w:rPr>
          <w:rFonts w:ascii="Aptos" w:eastAsia="Calibri" w:hAnsi="Aptos" w:cs="Arial"/>
          <w:sz w:val="24"/>
          <w:szCs w:val="24"/>
        </w:rPr>
        <w:t xml:space="preserve"> à exhumer</w:t>
      </w:r>
      <w:r w:rsidR="006F4EF8" w:rsidRPr="00B62628">
        <w:rPr>
          <w:rFonts w:ascii="Aptos" w:eastAsia="Calibri" w:hAnsi="Aptos" w:cs="Arial"/>
          <w:sz w:val="24"/>
          <w:szCs w:val="24"/>
        </w:rPr>
        <w:t xml:space="preserve">, </w:t>
      </w:r>
      <w:r w:rsidR="003642C6" w:rsidRPr="00B62628">
        <w:rPr>
          <w:rFonts w:ascii="Aptos" w:hAnsi="Aptos" w:cs="Arial"/>
          <w:sz w:val="24"/>
          <w:szCs w:val="24"/>
        </w:rPr>
        <w:t>l’ouverture et la fermeture d</w:t>
      </w:r>
      <w:r w:rsidR="006F4EF8" w:rsidRPr="00B62628">
        <w:rPr>
          <w:rFonts w:ascii="Aptos" w:hAnsi="Aptos" w:cs="Arial"/>
          <w:sz w:val="24"/>
          <w:szCs w:val="24"/>
        </w:rPr>
        <w:t>es</w:t>
      </w:r>
      <w:r w:rsidR="003642C6" w:rsidRPr="00B62628">
        <w:rPr>
          <w:rFonts w:ascii="Aptos" w:hAnsi="Aptos" w:cs="Arial"/>
          <w:sz w:val="24"/>
          <w:szCs w:val="24"/>
        </w:rPr>
        <w:t xml:space="preserve"> caveau</w:t>
      </w:r>
      <w:r w:rsidR="006F4EF8" w:rsidRPr="00B62628">
        <w:rPr>
          <w:rFonts w:ascii="Aptos" w:hAnsi="Aptos" w:cs="Arial"/>
          <w:sz w:val="24"/>
          <w:szCs w:val="24"/>
        </w:rPr>
        <w:t>x ouvrables par le dessus</w:t>
      </w:r>
      <w:r w:rsidR="00C024BA" w:rsidRPr="00B62628">
        <w:rPr>
          <w:rFonts w:ascii="Aptos" w:hAnsi="Aptos" w:cs="Arial"/>
          <w:sz w:val="24"/>
          <w:szCs w:val="24"/>
        </w:rPr>
        <w:t xml:space="preserve"> </w:t>
      </w:r>
      <w:r w:rsidR="006F4EF8" w:rsidRPr="00B62628">
        <w:rPr>
          <w:rFonts w:ascii="Aptos" w:eastAsia="Calibri" w:hAnsi="Aptos" w:cs="Arial"/>
          <w:sz w:val="24"/>
          <w:szCs w:val="24"/>
        </w:rPr>
        <w:t>et</w:t>
      </w:r>
      <w:r w:rsidR="006F4EF8" w:rsidRPr="00B62628">
        <w:rPr>
          <w:rFonts w:ascii="Aptos" w:hAnsi="Aptos" w:cs="Arial"/>
          <w:sz w:val="24"/>
          <w:szCs w:val="24"/>
        </w:rPr>
        <w:t xml:space="preserve"> le retrait</w:t>
      </w:r>
      <w:r w:rsidR="001002C8" w:rsidRPr="00B62628">
        <w:rPr>
          <w:rFonts w:ascii="Aptos" w:hAnsi="Aptos" w:cs="Arial"/>
          <w:sz w:val="24"/>
          <w:szCs w:val="24"/>
        </w:rPr>
        <w:t xml:space="preserve"> et l</w:t>
      </w:r>
      <w:r w:rsidR="00B62628" w:rsidRPr="00B62628">
        <w:rPr>
          <w:rFonts w:ascii="Aptos" w:hAnsi="Aptos" w:cs="Arial"/>
          <w:sz w:val="24"/>
          <w:szCs w:val="24"/>
        </w:rPr>
        <w:t>a</w:t>
      </w:r>
      <w:r w:rsidR="001002C8" w:rsidRPr="00B62628">
        <w:rPr>
          <w:rFonts w:ascii="Aptos" w:hAnsi="Aptos" w:cs="Arial"/>
          <w:sz w:val="24"/>
          <w:szCs w:val="24"/>
        </w:rPr>
        <w:t xml:space="preserve"> mise en conformité des cercueils</w:t>
      </w:r>
      <w:r w:rsidR="003642C6" w:rsidRPr="00B62628">
        <w:rPr>
          <w:rFonts w:ascii="Aptos" w:hAnsi="Aptos" w:cs="Arial"/>
          <w:sz w:val="24"/>
          <w:szCs w:val="24"/>
        </w:rPr>
        <w:t>.</w:t>
      </w:r>
      <w:r w:rsidR="006F4EF8" w:rsidRPr="00B62628">
        <w:rPr>
          <w:rFonts w:ascii="Aptos" w:hAnsi="Aptos" w:cs="Arial"/>
          <w:sz w:val="24"/>
          <w:szCs w:val="24"/>
        </w:rPr>
        <w:t xml:space="preserve"> L’inhumation des cercueils en leurs nouvelles sépultures est effectuée conformément à l’article</w:t>
      </w:r>
      <w:r w:rsidR="006F4EF8" w:rsidRPr="005E2100">
        <w:rPr>
          <w:rFonts w:ascii="Aptos" w:hAnsi="Aptos" w:cs="Arial"/>
          <w:sz w:val="24"/>
          <w:szCs w:val="24"/>
        </w:rPr>
        <w:t xml:space="preserve"> 6</w:t>
      </w:r>
      <w:r w:rsidR="005C05FF">
        <w:rPr>
          <w:rFonts w:ascii="Aptos" w:hAnsi="Aptos" w:cs="Arial"/>
          <w:sz w:val="24"/>
          <w:szCs w:val="24"/>
        </w:rPr>
        <w:t>0</w:t>
      </w:r>
      <w:r w:rsidR="006F4EF8" w:rsidRPr="005E2100">
        <w:rPr>
          <w:rFonts w:ascii="Aptos" w:hAnsi="Aptos" w:cs="Arial"/>
          <w:sz w:val="24"/>
          <w:szCs w:val="24"/>
        </w:rPr>
        <w:t>.</w:t>
      </w:r>
    </w:p>
    <w:p w14:paraId="5A2A80CD" w14:textId="0ADEA783" w:rsidR="0069309C" w:rsidRPr="0069309C" w:rsidRDefault="0069309C" w:rsidP="0069309C">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69309C">
        <w:rPr>
          <w:rFonts w:ascii="Aptos" w:eastAsia="Calibri" w:hAnsi="Aptos" w:cs="Arial"/>
          <w:sz w:val="24"/>
          <w:szCs w:val="24"/>
        </w:rPr>
        <w:t>Les frais d’enlèvement et de remplacement de signes indicatifs de sépulture, y compris éventuellement ceux de sépultures voisines et qui s’imposeraient du fait de l’exhumation de confort, ainsi que les frais de mise en conformité des cercueils sont à charge des personnes qui ont sollicité</w:t>
      </w:r>
      <w:r w:rsidR="006D3C15">
        <w:rPr>
          <w:rFonts w:ascii="Aptos" w:eastAsia="Calibri" w:hAnsi="Aptos" w:cs="Arial"/>
          <w:sz w:val="24"/>
          <w:szCs w:val="24"/>
        </w:rPr>
        <w:t xml:space="preserve"> </w:t>
      </w:r>
      <w:r w:rsidRPr="0069309C">
        <w:rPr>
          <w:rFonts w:ascii="Aptos" w:eastAsia="Calibri" w:hAnsi="Aptos" w:cs="Arial"/>
          <w:sz w:val="24"/>
          <w:szCs w:val="24"/>
        </w:rPr>
        <w:t>l’exhumation de confort.</w:t>
      </w:r>
    </w:p>
    <w:p w14:paraId="41F2E30F" w14:textId="0A2D5EE4" w:rsidR="0061500A" w:rsidRPr="00960C1D" w:rsidRDefault="0061500A"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60C1D">
        <w:rPr>
          <w:rFonts w:ascii="Aptos" w:hAnsi="Aptos" w:cs="Arial"/>
          <w:sz w:val="24"/>
          <w:szCs w:val="24"/>
        </w:rPr>
        <w:t>Les exhumations de confort ont lieu aux jours et heures fixés de commun accord entre leurs demandeurs, les entreprises privées sollicitées par ces derniers et l’Administration communale.</w:t>
      </w:r>
    </w:p>
    <w:p w14:paraId="66E7B875" w14:textId="3B9185DF" w:rsidR="00F55FC7" w:rsidRPr="00960C1D" w:rsidRDefault="00F55FC7"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960C1D">
        <w:rPr>
          <w:rFonts w:ascii="Aptos" w:hAnsi="Aptos" w:cs="Arial"/>
          <w:bCs/>
          <w:iCs/>
          <w:sz w:val="24"/>
          <w:szCs w:val="24"/>
        </w:rPr>
        <w:t xml:space="preserve">Le Bourgmestre ou </w:t>
      </w:r>
      <w:r w:rsidR="005C280F">
        <w:rPr>
          <w:rFonts w:ascii="Aptos" w:hAnsi="Aptos" w:cs="Arial"/>
          <w:bCs/>
          <w:iCs/>
          <w:sz w:val="24"/>
          <w:szCs w:val="24"/>
        </w:rPr>
        <w:t xml:space="preserve">l’Échevin </w:t>
      </w:r>
      <w:r w:rsidR="008938D3">
        <w:rPr>
          <w:rFonts w:ascii="Aptos" w:hAnsi="Aptos" w:cs="Arial"/>
          <w:bCs/>
          <w:iCs/>
          <w:sz w:val="24"/>
          <w:szCs w:val="24"/>
        </w:rPr>
        <w:t>délégué</w:t>
      </w:r>
      <w:r w:rsidRPr="00960C1D">
        <w:rPr>
          <w:rFonts w:ascii="Aptos" w:hAnsi="Aptos" w:cs="Arial"/>
          <w:bCs/>
          <w:iCs/>
          <w:sz w:val="24"/>
          <w:szCs w:val="24"/>
        </w:rPr>
        <w:t xml:space="preserve"> peut autoriser une exhumation de confort en vue d’une crémation à la demande dûment motivée de proches du défunt en </w:t>
      </w:r>
      <w:r w:rsidRPr="00960C1D">
        <w:rPr>
          <w:rFonts w:ascii="Aptos" w:hAnsi="Aptos" w:cs="Arial"/>
          <w:sz w:val="24"/>
          <w:szCs w:val="24"/>
        </w:rPr>
        <w:t xml:space="preserve">cas de découverte, postérieure à une inhumation, d’un acte de dernières volontés sollicitant la crémation ou en cas de transfert international. </w:t>
      </w:r>
    </w:p>
    <w:p w14:paraId="629C59A9" w14:textId="21AC5A99" w:rsidR="00F55FC7" w:rsidRPr="00021780" w:rsidRDefault="00F55FC7" w:rsidP="00CB4747">
      <w:pPr>
        <w:tabs>
          <w:tab w:val="left" w:pos="0"/>
        </w:tabs>
        <w:spacing w:before="240" w:after="240" w:line="300" w:lineRule="atLeast"/>
        <w:jc w:val="both"/>
        <w:rPr>
          <w:rFonts w:ascii="Aptos" w:hAnsi="Aptos" w:cs="Arial"/>
          <w:sz w:val="24"/>
          <w:szCs w:val="24"/>
        </w:rPr>
      </w:pPr>
      <w:r w:rsidRPr="00021780">
        <w:rPr>
          <w:rFonts w:ascii="Aptos" w:hAnsi="Aptos" w:cs="Arial"/>
          <w:sz w:val="24"/>
          <w:szCs w:val="24"/>
        </w:rPr>
        <w:t xml:space="preserve">   Après l’octroi de l’autorisation d’exhumation, l’</w:t>
      </w:r>
      <w:r w:rsidR="00DE112B">
        <w:rPr>
          <w:rFonts w:ascii="Aptos" w:hAnsi="Aptos" w:cs="Arial"/>
          <w:sz w:val="24"/>
          <w:szCs w:val="24"/>
        </w:rPr>
        <w:t>O</w:t>
      </w:r>
      <w:r w:rsidRPr="00021780">
        <w:rPr>
          <w:rFonts w:ascii="Aptos" w:hAnsi="Aptos" w:cs="Arial"/>
          <w:sz w:val="24"/>
          <w:szCs w:val="24"/>
        </w:rPr>
        <w:t>fficier de l’état civil transmet la demande de crémation dûment motivée au procureur du Roi de l’arrondissement du lieu où l’établissement crématoire ou la résidence principale du demandeur est située, du lieu du décès ou du lieu d’inhumation des restes mortels.</w:t>
      </w:r>
      <w:r w:rsidR="00AB3507">
        <w:rPr>
          <w:rFonts w:ascii="Aptos" w:hAnsi="Aptos" w:cs="Arial"/>
          <w:sz w:val="24"/>
          <w:szCs w:val="24"/>
        </w:rPr>
        <w:t xml:space="preserve"> </w:t>
      </w:r>
      <w:r w:rsidR="00EF7C97">
        <w:rPr>
          <w:rFonts w:ascii="Aptos" w:hAnsi="Aptos" w:cs="Arial"/>
          <w:sz w:val="24"/>
          <w:szCs w:val="24"/>
        </w:rPr>
        <w:t>À la demande de crémation est joint l</w:t>
      </w:r>
      <w:r w:rsidR="00EF7C97" w:rsidRPr="00021780">
        <w:rPr>
          <w:rFonts w:ascii="Aptos" w:hAnsi="Aptos" w:cs="Arial"/>
          <w:sz w:val="24"/>
          <w:szCs w:val="24"/>
        </w:rPr>
        <w:t>’acte de dernières volontés du défunt</w:t>
      </w:r>
      <w:r w:rsidR="00EF7C97">
        <w:rPr>
          <w:rFonts w:ascii="Aptos" w:hAnsi="Aptos" w:cs="Arial"/>
          <w:sz w:val="24"/>
          <w:szCs w:val="24"/>
        </w:rPr>
        <w:t>, sauf en cas de transfert international.</w:t>
      </w:r>
    </w:p>
    <w:p w14:paraId="5FBCD868" w14:textId="56266A1D" w:rsidR="0028611F" w:rsidRDefault="00F55FC7" w:rsidP="0028611F">
      <w:pPr>
        <w:tabs>
          <w:tab w:val="left" w:pos="0"/>
        </w:tabs>
        <w:spacing w:before="240" w:after="240" w:line="300" w:lineRule="atLeast"/>
        <w:jc w:val="both"/>
        <w:rPr>
          <w:rFonts w:ascii="Aptos" w:hAnsi="Aptos" w:cs="Arial"/>
          <w:sz w:val="24"/>
          <w:szCs w:val="24"/>
        </w:rPr>
      </w:pPr>
      <w:r>
        <w:rPr>
          <w:rFonts w:ascii="Aptos" w:hAnsi="Aptos" w:cs="Arial"/>
          <w:sz w:val="24"/>
          <w:szCs w:val="24"/>
        </w:rPr>
        <w:t xml:space="preserve">  </w:t>
      </w:r>
      <w:r w:rsidR="0028611F" w:rsidRPr="0028611F">
        <w:rPr>
          <w:rFonts w:ascii="Aptos" w:hAnsi="Aptos" w:cs="Arial"/>
          <w:sz w:val="24"/>
          <w:szCs w:val="24"/>
        </w:rPr>
        <w:t xml:space="preserve">Le </w:t>
      </w:r>
      <w:r w:rsidR="0028611F">
        <w:rPr>
          <w:rFonts w:ascii="Aptos" w:hAnsi="Aptos" w:cs="Arial"/>
          <w:sz w:val="24"/>
          <w:szCs w:val="24"/>
        </w:rPr>
        <w:t>p</w:t>
      </w:r>
      <w:r w:rsidR="0028611F" w:rsidRPr="0028611F">
        <w:rPr>
          <w:rFonts w:ascii="Aptos" w:hAnsi="Aptos" w:cs="Arial"/>
          <w:sz w:val="24"/>
          <w:szCs w:val="24"/>
        </w:rPr>
        <w:t>rocureur du Roi auquel la demande a été adressée peut demander à l</w:t>
      </w:r>
      <w:r w:rsidR="0028611F">
        <w:rPr>
          <w:rFonts w:ascii="Aptos" w:hAnsi="Aptos" w:cs="Arial"/>
          <w:sz w:val="24"/>
          <w:szCs w:val="24"/>
        </w:rPr>
        <w:t>’O</w:t>
      </w:r>
      <w:r w:rsidR="0028611F" w:rsidRPr="0028611F">
        <w:rPr>
          <w:rFonts w:ascii="Aptos" w:hAnsi="Aptos" w:cs="Arial"/>
          <w:sz w:val="24"/>
          <w:szCs w:val="24"/>
        </w:rPr>
        <w:t>fficier de l</w:t>
      </w:r>
      <w:r w:rsidR="0028611F">
        <w:rPr>
          <w:rFonts w:ascii="Aptos" w:hAnsi="Aptos" w:cs="Arial"/>
          <w:sz w:val="24"/>
          <w:szCs w:val="24"/>
        </w:rPr>
        <w:t>’</w:t>
      </w:r>
      <w:r w:rsidR="0028611F" w:rsidRPr="0028611F">
        <w:rPr>
          <w:rFonts w:ascii="Aptos" w:hAnsi="Aptos" w:cs="Arial"/>
          <w:sz w:val="24"/>
          <w:szCs w:val="24"/>
        </w:rPr>
        <w:t>état civil du lieu où le</w:t>
      </w:r>
      <w:r w:rsidR="0028611F">
        <w:rPr>
          <w:rFonts w:ascii="Aptos" w:hAnsi="Aptos" w:cs="Arial"/>
          <w:sz w:val="24"/>
          <w:szCs w:val="24"/>
        </w:rPr>
        <w:t xml:space="preserve"> </w:t>
      </w:r>
      <w:r w:rsidR="0028611F" w:rsidRPr="0028611F">
        <w:rPr>
          <w:rFonts w:ascii="Aptos" w:hAnsi="Aptos" w:cs="Arial"/>
          <w:sz w:val="24"/>
          <w:szCs w:val="24"/>
        </w:rPr>
        <w:t>décès a été constaté de lui transmettre un dossier comprenant le certificat de décè</w:t>
      </w:r>
      <w:r w:rsidR="0028611F">
        <w:rPr>
          <w:rFonts w:ascii="Aptos" w:hAnsi="Aptos" w:cs="Arial"/>
          <w:sz w:val="24"/>
          <w:szCs w:val="24"/>
        </w:rPr>
        <w:t>s</w:t>
      </w:r>
      <w:r w:rsidR="0028611F" w:rsidRPr="0028611F">
        <w:rPr>
          <w:rFonts w:ascii="Aptos" w:hAnsi="Aptos" w:cs="Arial"/>
          <w:sz w:val="24"/>
          <w:szCs w:val="24"/>
        </w:rPr>
        <w:t>. Si ce certificat fait</w:t>
      </w:r>
      <w:r w:rsidR="0028611F">
        <w:rPr>
          <w:rFonts w:ascii="Aptos" w:hAnsi="Aptos" w:cs="Arial"/>
          <w:sz w:val="24"/>
          <w:szCs w:val="24"/>
        </w:rPr>
        <w:t xml:space="preserve"> </w:t>
      </w:r>
      <w:r w:rsidR="0028611F" w:rsidRPr="0028611F">
        <w:rPr>
          <w:rFonts w:ascii="Aptos" w:hAnsi="Aptos" w:cs="Arial"/>
          <w:sz w:val="24"/>
          <w:szCs w:val="24"/>
        </w:rPr>
        <w:t>défaut, l</w:t>
      </w:r>
      <w:r w:rsidR="0028611F">
        <w:rPr>
          <w:rFonts w:ascii="Aptos" w:hAnsi="Aptos" w:cs="Arial"/>
          <w:sz w:val="24"/>
          <w:szCs w:val="24"/>
        </w:rPr>
        <w:t>’O</w:t>
      </w:r>
      <w:r w:rsidR="0028611F" w:rsidRPr="0028611F">
        <w:rPr>
          <w:rFonts w:ascii="Aptos" w:hAnsi="Aptos" w:cs="Arial"/>
          <w:sz w:val="24"/>
          <w:szCs w:val="24"/>
        </w:rPr>
        <w:t>fficier de l</w:t>
      </w:r>
      <w:r w:rsidR="0028611F">
        <w:rPr>
          <w:rFonts w:ascii="Aptos" w:hAnsi="Aptos" w:cs="Arial"/>
          <w:sz w:val="24"/>
          <w:szCs w:val="24"/>
        </w:rPr>
        <w:t>’</w:t>
      </w:r>
      <w:r w:rsidR="0028611F" w:rsidRPr="0028611F">
        <w:rPr>
          <w:rFonts w:ascii="Aptos" w:hAnsi="Aptos" w:cs="Arial"/>
          <w:sz w:val="24"/>
          <w:szCs w:val="24"/>
        </w:rPr>
        <w:t>état civil en indique le motif.</w:t>
      </w:r>
      <w:r>
        <w:rPr>
          <w:rFonts w:ascii="Aptos" w:hAnsi="Aptos" w:cs="Arial"/>
          <w:sz w:val="24"/>
          <w:szCs w:val="24"/>
        </w:rPr>
        <w:t xml:space="preserve"> </w:t>
      </w:r>
    </w:p>
    <w:p w14:paraId="6207C31E" w14:textId="16D23A4A" w:rsidR="0061500A" w:rsidRPr="0028611F" w:rsidRDefault="0028611F" w:rsidP="0028611F">
      <w:pPr>
        <w:tabs>
          <w:tab w:val="left" w:pos="0"/>
        </w:tabs>
        <w:spacing w:before="240" w:after="240" w:line="300" w:lineRule="atLeast"/>
        <w:jc w:val="both"/>
        <w:rPr>
          <w:rFonts w:ascii="Aptos" w:hAnsi="Aptos" w:cs="Arial"/>
          <w:sz w:val="24"/>
          <w:szCs w:val="24"/>
        </w:rPr>
      </w:pPr>
      <w:r>
        <w:rPr>
          <w:rFonts w:ascii="Aptos" w:hAnsi="Aptos" w:cs="Arial"/>
          <w:sz w:val="24"/>
          <w:szCs w:val="24"/>
        </w:rPr>
        <w:t xml:space="preserve">   </w:t>
      </w:r>
      <w:r w:rsidR="00F55FC7" w:rsidRPr="00021780">
        <w:rPr>
          <w:rFonts w:ascii="Aptos" w:hAnsi="Aptos" w:cs="Arial"/>
          <w:sz w:val="24"/>
          <w:szCs w:val="24"/>
        </w:rPr>
        <w:t xml:space="preserve">Le </w:t>
      </w:r>
      <w:r>
        <w:rPr>
          <w:rFonts w:ascii="Aptos" w:hAnsi="Aptos" w:cs="Arial"/>
          <w:sz w:val="24"/>
          <w:szCs w:val="24"/>
        </w:rPr>
        <w:t>p</w:t>
      </w:r>
      <w:r w:rsidR="00F55FC7" w:rsidRPr="00021780">
        <w:rPr>
          <w:rFonts w:ascii="Aptos" w:hAnsi="Aptos" w:cs="Arial"/>
          <w:sz w:val="24"/>
          <w:szCs w:val="24"/>
        </w:rPr>
        <w:t>rocureur du Roi qui a reçu la demande de crémation déclare s’il s’oppose ou non à la crémation de la dépouille.</w:t>
      </w:r>
    </w:p>
    <w:p w14:paraId="0CBF0EEE" w14:textId="0E3401FC" w:rsidR="000025AF" w:rsidRPr="00653EF4" w:rsidRDefault="0061500A" w:rsidP="00653EF4">
      <w:pPr>
        <w:pStyle w:val="Paragraphedeliste"/>
        <w:tabs>
          <w:tab w:val="left" w:pos="993"/>
        </w:tabs>
        <w:spacing w:before="240" w:after="240" w:line="300" w:lineRule="atLeast"/>
        <w:ind w:left="0"/>
        <w:contextualSpacing w:val="0"/>
        <w:jc w:val="both"/>
        <w:rPr>
          <w:rFonts w:ascii="Aptos" w:eastAsia="Calibri" w:hAnsi="Aptos" w:cs="Arial"/>
          <w:b/>
          <w:bCs/>
          <w:sz w:val="24"/>
          <w:szCs w:val="24"/>
        </w:rPr>
      </w:pPr>
      <w:r w:rsidRPr="0068302B">
        <w:rPr>
          <w:rFonts w:ascii="Aptos" w:hAnsi="Aptos" w:cs="Arial"/>
          <w:b/>
          <w:bCs/>
          <w:sz w:val="24"/>
          <w:szCs w:val="24"/>
        </w:rPr>
        <w:t>S</w:t>
      </w:r>
      <w:r w:rsidR="000E308E">
        <w:rPr>
          <w:rFonts w:ascii="Aptos" w:hAnsi="Aptos" w:cs="Arial"/>
          <w:b/>
          <w:bCs/>
          <w:sz w:val="24"/>
          <w:szCs w:val="24"/>
        </w:rPr>
        <w:t>ous-s</w:t>
      </w:r>
      <w:r w:rsidRPr="0068302B">
        <w:rPr>
          <w:rFonts w:ascii="Aptos" w:hAnsi="Aptos" w:cs="Arial"/>
          <w:b/>
          <w:bCs/>
          <w:sz w:val="24"/>
          <w:szCs w:val="24"/>
        </w:rPr>
        <w:t>ection 3 – Exhumations techniques</w:t>
      </w:r>
      <w:r w:rsidR="000025AF">
        <w:rPr>
          <w:rFonts w:ascii="Aptos" w:eastAsia="Calibri" w:hAnsi="Aptos" w:cs="Arial"/>
          <w:sz w:val="24"/>
          <w:szCs w:val="24"/>
        </w:rPr>
        <w:t xml:space="preserve">   </w:t>
      </w:r>
    </w:p>
    <w:p w14:paraId="4DF66710" w14:textId="743A24D1" w:rsidR="000025AF" w:rsidRDefault="000025AF" w:rsidP="005073F5">
      <w:pPr>
        <w:pStyle w:val="Paragraphedeliste"/>
        <w:numPr>
          <w:ilvl w:val="0"/>
          <w:numId w:val="13"/>
        </w:numPr>
        <w:tabs>
          <w:tab w:val="left" w:pos="142"/>
          <w:tab w:val="left" w:pos="993"/>
        </w:tabs>
        <w:spacing w:before="240" w:after="240" w:line="300" w:lineRule="atLeast"/>
        <w:ind w:left="0" w:firstLine="0"/>
        <w:contextualSpacing w:val="0"/>
        <w:jc w:val="both"/>
        <w:rPr>
          <w:rFonts w:ascii="Aptos" w:eastAsia="Calibri" w:hAnsi="Aptos" w:cs="Arial"/>
          <w:sz w:val="24"/>
          <w:szCs w:val="24"/>
        </w:rPr>
      </w:pPr>
      <w:r>
        <w:rPr>
          <w:rFonts w:ascii="Aptos" w:eastAsia="Calibri" w:hAnsi="Aptos" w:cs="Arial"/>
          <w:sz w:val="24"/>
          <w:szCs w:val="24"/>
        </w:rPr>
        <w:t xml:space="preserve">Le transfert des restes mortels durant les exhumations techniques est effectué </w:t>
      </w:r>
      <w:r w:rsidR="00A06A48">
        <w:rPr>
          <w:rFonts w:ascii="Aptos" w:eastAsia="Calibri" w:hAnsi="Aptos" w:cs="Arial"/>
          <w:sz w:val="24"/>
          <w:szCs w:val="24"/>
        </w:rPr>
        <w:t>avec</w:t>
      </w:r>
      <w:r>
        <w:rPr>
          <w:rFonts w:ascii="Aptos" w:eastAsia="Calibri" w:hAnsi="Aptos" w:cs="Arial"/>
          <w:sz w:val="24"/>
          <w:szCs w:val="24"/>
        </w:rPr>
        <w:t xml:space="preserve"> décence et dignité</w:t>
      </w:r>
      <w:r w:rsidR="00226C41">
        <w:rPr>
          <w:rFonts w:ascii="Aptos" w:eastAsia="Calibri" w:hAnsi="Aptos" w:cs="Arial"/>
          <w:sz w:val="24"/>
          <w:szCs w:val="24"/>
        </w:rPr>
        <w:t xml:space="preserve"> vers un ossuaire du cimetière concerné</w:t>
      </w:r>
      <w:r w:rsidRPr="000025AF">
        <w:rPr>
          <w:rFonts w:ascii="Aptos" w:eastAsia="Calibri" w:hAnsi="Aptos" w:cs="Arial"/>
          <w:sz w:val="24"/>
          <w:szCs w:val="24"/>
        </w:rPr>
        <w:t xml:space="preserve">. </w:t>
      </w:r>
    </w:p>
    <w:p w14:paraId="5124D55A" w14:textId="2CFDBD36" w:rsidR="000025AF" w:rsidRPr="00283490" w:rsidRDefault="000025AF" w:rsidP="005073F5">
      <w:pPr>
        <w:pStyle w:val="Paragraphedeliste"/>
        <w:numPr>
          <w:ilvl w:val="0"/>
          <w:numId w:val="13"/>
        </w:numPr>
        <w:tabs>
          <w:tab w:val="left" w:pos="142"/>
          <w:tab w:val="left" w:pos="993"/>
        </w:tabs>
        <w:spacing w:before="240" w:after="240" w:line="300" w:lineRule="atLeast"/>
        <w:ind w:left="0" w:firstLine="0"/>
        <w:contextualSpacing w:val="0"/>
        <w:jc w:val="both"/>
        <w:rPr>
          <w:rFonts w:ascii="Aptos" w:eastAsia="Calibri" w:hAnsi="Aptos" w:cs="Arial"/>
          <w:strike/>
          <w:color w:val="000000" w:themeColor="text1"/>
          <w:sz w:val="24"/>
          <w:szCs w:val="24"/>
        </w:rPr>
      </w:pPr>
      <w:r w:rsidRPr="00283490">
        <w:rPr>
          <w:rFonts w:ascii="Aptos" w:eastAsia="Calibri" w:hAnsi="Aptos" w:cs="Arial"/>
          <w:color w:val="000000" w:themeColor="text1"/>
          <w:sz w:val="24"/>
          <w:szCs w:val="24"/>
        </w:rPr>
        <w:lastRenderedPageBreak/>
        <w:t>Les noms et prénoms des défunts dont les restes mortels sont placés dans les ossuaires ainsi que les numéros des sépultures désaffectées sont portés dans le registre des cimetières</w:t>
      </w:r>
      <w:r w:rsidR="006E596C">
        <w:rPr>
          <w:rFonts w:ascii="Aptos" w:eastAsia="Calibri" w:hAnsi="Aptos" w:cs="Arial"/>
          <w:color w:val="000000" w:themeColor="text1"/>
          <w:sz w:val="24"/>
          <w:szCs w:val="24"/>
        </w:rPr>
        <w:t>.</w:t>
      </w:r>
      <w:r w:rsidR="00317515" w:rsidRPr="00283490">
        <w:rPr>
          <w:rFonts w:ascii="Aptos" w:eastAsia="Calibri" w:hAnsi="Aptos" w:cs="Arial"/>
          <w:strike/>
          <w:color w:val="000000" w:themeColor="text1"/>
          <w:sz w:val="24"/>
          <w:szCs w:val="24"/>
        </w:rPr>
        <w:t xml:space="preserve"> </w:t>
      </w:r>
    </w:p>
    <w:p w14:paraId="182387F0" w14:textId="77777777" w:rsidR="00DA72D2" w:rsidRPr="00283490" w:rsidRDefault="00A354C1" w:rsidP="007C73D7">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283490">
        <w:rPr>
          <w:rFonts w:ascii="Aptos" w:eastAsia="Calibri" w:hAnsi="Aptos" w:cs="Arial"/>
          <w:color w:val="000000" w:themeColor="text1"/>
          <w:sz w:val="24"/>
          <w:szCs w:val="24"/>
        </w:rPr>
        <w:t>Les exhumations techniques</w:t>
      </w:r>
      <w:r w:rsidR="00AE3052" w:rsidRPr="00283490">
        <w:rPr>
          <w:rFonts w:ascii="Aptos" w:eastAsia="Calibri" w:hAnsi="Aptos" w:cs="Arial"/>
          <w:color w:val="000000" w:themeColor="text1"/>
          <w:sz w:val="24"/>
          <w:szCs w:val="24"/>
        </w:rPr>
        <w:t xml:space="preserve"> sont effectuées par les fossoyeurs ou les agents communaux désignés par le Bourgmestre ou l’Échevin délégué </w:t>
      </w:r>
    </w:p>
    <w:p w14:paraId="0D60A7EE" w14:textId="36453589" w:rsidR="000023A3" w:rsidRPr="00283490" w:rsidRDefault="000023A3" w:rsidP="007C73D7">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color w:val="000000" w:themeColor="text1"/>
          <w:sz w:val="24"/>
          <w:szCs w:val="24"/>
        </w:rPr>
      </w:pPr>
      <w:r w:rsidRPr="00283490">
        <w:rPr>
          <w:rFonts w:ascii="Aptos" w:eastAsia="Calibri" w:hAnsi="Aptos" w:cs="Arial"/>
          <w:color w:val="000000" w:themeColor="text1"/>
          <w:sz w:val="24"/>
          <w:szCs w:val="24"/>
        </w:rPr>
        <w:t xml:space="preserve">Section </w:t>
      </w:r>
      <w:r w:rsidR="001A7371" w:rsidRPr="00283490">
        <w:rPr>
          <w:rFonts w:ascii="Aptos" w:eastAsia="Calibri" w:hAnsi="Aptos" w:cs="Arial"/>
          <w:color w:val="000000" w:themeColor="text1"/>
          <w:sz w:val="24"/>
          <w:szCs w:val="24"/>
        </w:rPr>
        <w:t>2</w:t>
      </w:r>
      <w:r w:rsidRPr="00283490">
        <w:rPr>
          <w:rFonts w:ascii="Aptos" w:eastAsia="Calibri" w:hAnsi="Aptos" w:cs="Arial"/>
          <w:color w:val="000000" w:themeColor="text1"/>
          <w:sz w:val="24"/>
          <w:szCs w:val="24"/>
        </w:rPr>
        <w:t xml:space="preserve"> – Rassemblement des restes mortels</w:t>
      </w:r>
      <w:r w:rsidR="00517D87" w:rsidRPr="00283490">
        <w:rPr>
          <w:rFonts w:ascii="Aptos" w:eastAsia="Calibri" w:hAnsi="Aptos" w:cs="Arial"/>
          <w:color w:val="000000" w:themeColor="text1"/>
          <w:sz w:val="24"/>
          <w:szCs w:val="24"/>
        </w:rPr>
        <w:t xml:space="preserve"> en caveau</w:t>
      </w:r>
    </w:p>
    <w:p w14:paraId="19704F3A" w14:textId="7BCF5AB7" w:rsidR="000023A3" w:rsidRPr="00283490" w:rsidRDefault="00502D26" w:rsidP="00D01C83">
      <w:pPr>
        <w:tabs>
          <w:tab w:val="left" w:pos="993"/>
        </w:tabs>
        <w:spacing w:before="240" w:after="240" w:line="300" w:lineRule="atLeast"/>
        <w:ind w:left="141"/>
        <w:jc w:val="both"/>
        <w:rPr>
          <w:rFonts w:ascii="Aptos" w:eastAsia="Calibri" w:hAnsi="Aptos" w:cs="Arial"/>
          <w:color w:val="000000" w:themeColor="text1"/>
          <w:sz w:val="24"/>
          <w:szCs w:val="24"/>
        </w:rPr>
      </w:pPr>
      <w:r w:rsidRPr="00283490">
        <w:rPr>
          <w:rFonts w:ascii="Aptos" w:hAnsi="Aptos" w:cs="Arial"/>
          <w:color w:val="000000" w:themeColor="text1"/>
          <w:sz w:val="24"/>
          <w:szCs w:val="24"/>
        </w:rPr>
        <w:t xml:space="preserve">Les ayants droit des défunts reposant dans une sépulture concédée en caveau peuvent faire rassembler dans un même cercueil au sein de ladite sépulture les restes de plusieurs dépouilles inhumées depuis plus de trente ans. Ils peuvent également faire rassembler les cendres inhumées depuis plus de dix ans. </w:t>
      </w:r>
    </w:p>
    <w:p w14:paraId="372404F1" w14:textId="28B56A74" w:rsidR="00A567C6" w:rsidRPr="00283490" w:rsidRDefault="000023A3" w:rsidP="00FB5EFC">
      <w:pPr>
        <w:pStyle w:val="Paragraphedeliste"/>
        <w:tabs>
          <w:tab w:val="left" w:pos="993"/>
        </w:tabs>
        <w:spacing w:before="240" w:after="240" w:line="300" w:lineRule="atLeast"/>
        <w:ind w:left="0"/>
        <w:contextualSpacing w:val="0"/>
        <w:jc w:val="both"/>
        <w:rPr>
          <w:rFonts w:ascii="Aptos" w:eastAsia="Calibri" w:hAnsi="Aptos" w:cs="Arial"/>
          <w:color w:val="000000" w:themeColor="text1"/>
          <w:sz w:val="24"/>
          <w:szCs w:val="24"/>
        </w:rPr>
      </w:pPr>
      <w:r w:rsidRPr="00283490">
        <w:rPr>
          <w:rFonts w:ascii="Aptos" w:hAnsi="Aptos" w:cs="Arial"/>
          <w:color w:val="000000" w:themeColor="text1"/>
          <w:sz w:val="24"/>
          <w:szCs w:val="24"/>
        </w:rPr>
        <w:t xml:space="preserve">   </w:t>
      </w:r>
      <w:r w:rsidR="00502D26" w:rsidRPr="00283490">
        <w:rPr>
          <w:rFonts w:ascii="Aptos" w:hAnsi="Aptos" w:cs="Arial"/>
          <w:color w:val="000000" w:themeColor="text1"/>
          <w:sz w:val="24"/>
          <w:szCs w:val="24"/>
        </w:rPr>
        <w:t>Ce</w:t>
      </w:r>
      <w:r w:rsidRPr="00283490">
        <w:rPr>
          <w:rFonts w:ascii="Aptos" w:hAnsi="Aptos" w:cs="Arial"/>
          <w:color w:val="000000" w:themeColor="text1"/>
          <w:sz w:val="24"/>
          <w:szCs w:val="24"/>
        </w:rPr>
        <w:t>s</w:t>
      </w:r>
      <w:r w:rsidR="00502D26" w:rsidRPr="00283490">
        <w:rPr>
          <w:rFonts w:ascii="Aptos" w:hAnsi="Aptos" w:cs="Arial"/>
          <w:color w:val="000000" w:themeColor="text1"/>
          <w:sz w:val="24"/>
          <w:szCs w:val="24"/>
        </w:rPr>
        <w:t xml:space="preserve"> rassemblement</w:t>
      </w:r>
      <w:r w:rsidRPr="00283490">
        <w:rPr>
          <w:rFonts w:ascii="Aptos" w:hAnsi="Aptos" w:cs="Arial"/>
          <w:color w:val="000000" w:themeColor="text1"/>
          <w:sz w:val="24"/>
          <w:szCs w:val="24"/>
        </w:rPr>
        <w:t>s</w:t>
      </w:r>
      <w:r w:rsidR="00502D26" w:rsidRPr="00283490">
        <w:rPr>
          <w:rFonts w:ascii="Aptos" w:hAnsi="Aptos" w:cs="Arial"/>
          <w:color w:val="000000" w:themeColor="text1"/>
          <w:sz w:val="24"/>
          <w:szCs w:val="24"/>
        </w:rPr>
        <w:t xml:space="preserve"> </w:t>
      </w:r>
      <w:r w:rsidRPr="00283490">
        <w:rPr>
          <w:rFonts w:ascii="Aptos" w:hAnsi="Aptos" w:cs="Arial"/>
          <w:color w:val="000000" w:themeColor="text1"/>
          <w:sz w:val="24"/>
          <w:szCs w:val="24"/>
        </w:rPr>
        <w:t>sont</w:t>
      </w:r>
      <w:r w:rsidR="00502D26" w:rsidRPr="00283490">
        <w:rPr>
          <w:rFonts w:ascii="Aptos" w:hAnsi="Aptos" w:cs="Arial"/>
          <w:color w:val="000000" w:themeColor="text1"/>
          <w:sz w:val="24"/>
          <w:szCs w:val="24"/>
        </w:rPr>
        <w:t xml:space="preserve"> soumis aux mêmes modalités qu’une exhumation de confort et au paiement préalable de la redevance prévue </w:t>
      </w:r>
      <w:r w:rsidR="00ED71E5" w:rsidRPr="00283490">
        <w:rPr>
          <w:rFonts w:ascii="Aptos" w:eastAsia="Calibri" w:hAnsi="Aptos" w:cs="Arial"/>
          <w:color w:val="000000" w:themeColor="text1"/>
          <w:sz w:val="24"/>
          <w:szCs w:val="24"/>
        </w:rPr>
        <w:t>dans</w:t>
      </w:r>
      <w:r w:rsidR="00D01C83" w:rsidRPr="00283490">
        <w:rPr>
          <w:rFonts w:ascii="Aptos" w:eastAsia="Calibri" w:hAnsi="Aptos" w:cs="Arial"/>
          <w:color w:val="000000" w:themeColor="text1"/>
          <w:sz w:val="24"/>
          <w:szCs w:val="24"/>
        </w:rPr>
        <w:t xml:space="preserve"> </w:t>
      </w:r>
      <w:r w:rsidR="00ED71E5" w:rsidRPr="00283490">
        <w:rPr>
          <w:rFonts w:ascii="Aptos" w:eastAsia="Calibri" w:hAnsi="Aptos" w:cs="Arial"/>
          <w:color w:val="000000" w:themeColor="text1"/>
          <w:sz w:val="24"/>
          <w:szCs w:val="24"/>
        </w:rPr>
        <w:t xml:space="preserve">le </w:t>
      </w:r>
      <w:r w:rsidR="00344436" w:rsidRPr="00283490">
        <w:rPr>
          <w:rFonts w:ascii="Aptos" w:eastAsia="Calibri" w:hAnsi="Aptos" w:cs="Arial"/>
          <w:color w:val="000000" w:themeColor="text1"/>
          <w:sz w:val="24"/>
          <w:szCs w:val="24"/>
        </w:rPr>
        <w:t>r</w:t>
      </w:r>
      <w:r w:rsidR="00ED71E5" w:rsidRPr="00283490">
        <w:rPr>
          <w:rFonts w:ascii="Aptos" w:eastAsia="Calibri" w:hAnsi="Aptos" w:cs="Arial"/>
          <w:color w:val="000000" w:themeColor="text1"/>
          <w:sz w:val="24"/>
          <w:szCs w:val="24"/>
        </w:rPr>
        <w:t xml:space="preserve">èglement </w:t>
      </w:r>
      <w:r w:rsidR="00344436" w:rsidRPr="00283490">
        <w:rPr>
          <w:rFonts w:ascii="Aptos" w:eastAsia="Calibri" w:hAnsi="Aptos" w:cs="Arial"/>
          <w:color w:val="000000" w:themeColor="text1"/>
          <w:sz w:val="24"/>
          <w:szCs w:val="24"/>
        </w:rPr>
        <w:t>fixant</w:t>
      </w:r>
      <w:r w:rsidR="00ED71E5" w:rsidRPr="00283490">
        <w:rPr>
          <w:rFonts w:ascii="Aptos" w:eastAsia="Calibri" w:hAnsi="Aptos" w:cs="Arial"/>
          <w:color w:val="000000" w:themeColor="text1"/>
          <w:sz w:val="24"/>
          <w:szCs w:val="24"/>
        </w:rPr>
        <w:t xml:space="preserve"> la redevance pour l’exhumation</w:t>
      </w:r>
      <w:r w:rsidR="00502D26" w:rsidRPr="00283490">
        <w:rPr>
          <w:rFonts w:ascii="Aptos" w:hAnsi="Aptos" w:cs="Arial"/>
          <w:color w:val="000000" w:themeColor="text1"/>
          <w:sz w:val="24"/>
          <w:szCs w:val="24"/>
        </w:rPr>
        <w:t>.</w:t>
      </w:r>
    </w:p>
    <w:p w14:paraId="032948EF" w14:textId="4AFFDBEE" w:rsidR="00A567C6" w:rsidRPr="00A567C6" w:rsidRDefault="00A567C6" w:rsidP="00155C70">
      <w:pPr>
        <w:tabs>
          <w:tab w:val="left" w:pos="0"/>
        </w:tabs>
        <w:spacing w:before="360" w:after="360" w:line="300" w:lineRule="atLeast"/>
        <w:jc w:val="both"/>
        <w:rPr>
          <w:rFonts w:ascii="Aptos" w:eastAsia="Calibri" w:hAnsi="Aptos" w:cs="Arial"/>
          <w:b/>
          <w:bCs/>
          <w:sz w:val="24"/>
          <w:szCs w:val="24"/>
        </w:rPr>
      </w:pPr>
      <w:r w:rsidRPr="00337CC9">
        <w:rPr>
          <w:rFonts w:ascii="Aptos" w:eastAsia="Calibri" w:hAnsi="Aptos" w:cs="Arial"/>
          <w:b/>
          <w:bCs/>
          <w:sz w:val="24"/>
          <w:szCs w:val="24"/>
        </w:rPr>
        <w:t>Chapitre 1</w:t>
      </w:r>
      <w:r w:rsidR="00AE006D">
        <w:rPr>
          <w:rFonts w:ascii="Aptos" w:eastAsia="Calibri" w:hAnsi="Aptos" w:cs="Arial"/>
          <w:b/>
          <w:bCs/>
          <w:sz w:val="24"/>
          <w:szCs w:val="24"/>
        </w:rPr>
        <w:t>6</w:t>
      </w:r>
      <w:r w:rsidRPr="00337CC9">
        <w:rPr>
          <w:rFonts w:ascii="Aptos" w:eastAsia="Calibri" w:hAnsi="Aptos" w:cs="Arial"/>
          <w:b/>
          <w:bCs/>
          <w:sz w:val="24"/>
          <w:szCs w:val="24"/>
        </w:rPr>
        <w:t xml:space="preserve"> – Sanctions</w:t>
      </w:r>
    </w:p>
    <w:p w14:paraId="43810109" w14:textId="66F91588" w:rsidR="00A567C6" w:rsidRPr="00A567C6" w:rsidRDefault="00337CC9"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sz w:val="24"/>
          <w:szCs w:val="24"/>
        </w:rPr>
      </w:pPr>
      <w:r w:rsidRPr="008B6517">
        <w:rPr>
          <w:rFonts w:ascii="Aptos" w:eastAsia="Calibri" w:hAnsi="Aptos" w:cs="Arial"/>
          <w:bCs/>
          <w:iCs/>
          <w:color w:val="000000" w:themeColor="text1"/>
          <w:sz w:val="24"/>
          <w:szCs w:val="24"/>
        </w:rPr>
        <w:t>Les infractions au présent règlement sont punies des peines de police ou amendes administratives prévues dans le règlement général de police,</w:t>
      </w:r>
      <w:r w:rsidRPr="00A567C6">
        <w:rPr>
          <w:rFonts w:ascii="Aptos" w:eastAsia="Calibri" w:hAnsi="Aptos" w:cs="Arial"/>
          <w:bCs/>
          <w:iCs/>
          <w:sz w:val="24"/>
          <w:szCs w:val="24"/>
        </w:rPr>
        <w:t xml:space="preserve"> sans préjudice des autres sanctions prévues par </w:t>
      </w:r>
      <w:r w:rsidR="0060284D">
        <w:rPr>
          <w:rFonts w:ascii="Aptos" w:eastAsia="Calibri" w:hAnsi="Aptos" w:cs="Arial"/>
          <w:bCs/>
          <w:iCs/>
          <w:sz w:val="24"/>
          <w:szCs w:val="24"/>
        </w:rPr>
        <w:t>d’autres dispositions légales</w:t>
      </w:r>
      <w:r w:rsidRPr="00A567C6">
        <w:rPr>
          <w:rFonts w:ascii="Aptos" w:eastAsia="Calibri" w:hAnsi="Aptos" w:cs="Arial"/>
          <w:bCs/>
          <w:iCs/>
          <w:sz w:val="24"/>
          <w:szCs w:val="24"/>
        </w:rPr>
        <w:t>, notamment l’article 315 du Code pénal</w:t>
      </w:r>
      <w:r w:rsidR="00A567C6">
        <w:rPr>
          <w:rFonts w:ascii="Aptos" w:eastAsia="Calibri" w:hAnsi="Aptos" w:cs="Arial"/>
          <w:bCs/>
          <w:iCs/>
          <w:sz w:val="24"/>
          <w:szCs w:val="24"/>
        </w:rPr>
        <w:t>.</w:t>
      </w:r>
    </w:p>
    <w:p w14:paraId="38C472FC" w14:textId="1C4F8E41" w:rsidR="00AE006D" w:rsidRPr="00AE006D" w:rsidRDefault="002D0606" w:rsidP="005073F5">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b/>
          <w:iCs/>
          <w:sz w:val="24"/>
          <w:szCs w:val="24"/>
        </w:rPr>
      </w:pPr>
      <w:r w:rsidRPr="002D0606">
        <w:rPr>
          <w:rFonts w:ascii="Aptos" w:eastAsia="Calibri" w:hAnsi="Aptos" w:cs="Arial"/>
          <w:sz w:val="24"/>
          <w:szCs w:val="24"/>
        </w:rPr>
        <w:t>Les contrevenants au présent règlement peuvent être expulsés des cimetières communaux, sans préjudice des sanctions prévues dans le présent règlement.</w:t>
      </w:r>
    </w:p>
    <w:p w14:paraId="2654283C" w14:textId="59E57989" w:rsidR="00AE006D" w:rsidRDefault="00AE006D" w:rsidP="00155C70">
      <w:pPr>
        <w:pStyle w:val="Paragraphedeliste"/>
        <w:tabs>
          <w:tab w:val="left" w:pos="993"/>
        </w:tabs>
        <w:spacing w:before="360" w:after="360" w:line="300" w:lineRule="atLeast"/>
        <w:ind w:left="0"/>
        <w:contextualSpacing w:val="0"/>
        <w:jc w:val="both"/>
        <w:rPr>
          <w:rFonts w:ascii="Aptos" w:eastAsia="Calibri" w:hAnsi="Aptos" w:cs="Arial"/>
          <w:b/>
          <w:iCs/>
          <w:sz w:val="24"/>
          <w:szCs w:val="24"/>
        </w:rPr>
      </w:pPr>
      <w:r w:rsidRPr="00337CC9">
        <w:rPr>
          <w:rFonts w:ascii="Aptos" w:eastAsia="Calibri" w:hAnsi="Aptos" w:cs="Arial"/>
          <w:b/>
          <w:iCs/>
          <w:sz w:val="24"/>
          <w:szCs w:val="24"/>
        </w:rPr>
        <w:t>Chapitre 1</w:t>
      </w:r>
      <w:r>
        <w:rPr>
          <w:rFonts w:ascii="Aptos" w:eastAsia="Calibri" w:hAnsi="Aptos" w:cs="Arial"/>
          <w:b/>
          <w:iCs/>
          <w:sz w:val="24"/>
          <w:szCs w:val="24"/>
        </w:rPr>
        <w:t>7</w:t>
      </w:r>
      <w:r w:rsidRPr="00337CC9">
        <w:rPr>
          <w:rFonts w:ascii="Aptos" w:eastAsia="Calibri" w:hAnsi="Aptos" w:cs="Arial"/>
          <w:b/>
          <w:iCs/>
          <w:sz w:val="24"/>
          <w:szCs w:val="24"/>
        </w:rPr>
        <w:t xml:space="preserve"> – Dispositions finales</w:t>
      </w:r>
    </w:p>
    <w:p w14:paraId="7C0D2C85" w14:textId="6F249760" w:rsidR="00AE006D" w:rsidRPr="006353D7" w:rsidRDefault="00E401D4" w:rsidP="006353D7">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b/>
          <w:iCs/>
          <w:sz w:val="24"/>
          <w:szCs w:val="24"/>
        </w:rPr>
      </w:pPr>
      <w:r w:rsidRPr="00E401D4">
        <w:rPr>
          <w:rFonts w:ascii="Aptos" w:eastAsia="Calibri" w:hAnsi="Aptos" w:cs="Arial"/>
          <w:sz w:val="24"/>
          <w:szCs w:val="24"/>
        </w:rPr>
        <w:t>Les dispositions du présent règlement entrant en contradiction avec des normes impératives ou d’ordre public supérieures sont réputées non écrites</w:t>
      </w:r>
      <w:r w:rsidR="00337CC9" w:rsidRPr="00AE006D">
        <w:rPr>
          <w:rFonts w:ascii="Aptos" w:eastAsia="Calibri" w:hAnsi="Aptos" w:cs="Arial"/>
          <w:sz w:val="24"/>
          <w:szCs w:val="24"/>
        </w:rPr>
        <w:t>.</w:t>
      </w:r>
    </w:p>
    <w:p w14:paraId="61DAD8B8" w14:textId="53FD8210" w:rsidR="00057EF0" w:rsidRPr="00903713" w:rsidRDefault="00337CC9" w:rsidP="00903713">
      <w:pPr>
        <w:pStyle w:val="Paragraphedeliste"/>
        <w:numPr>
          <w:ilvl w:val="0"/>
          <w:numId w:val="13"/>
        </w:numPr>
        <w:tabs>
          <w:tab w:val="left" w:pos="993"/>
        </w:tabs>
        <w:spacing w:before="240" w:after="240" w:line="300" w:lineRule="atLeast"/>
        <w:ind w:left="0" w:firstLine="0"/>
        <w:contextualSpacing w:val="0"/>
        <w:jc w:val="both"/>
        <w:rPr>
          <w:rFonts w:ascii="Aptos" w:eastAsia="Calibri" w:hAnsi="Aptos" w:cs="Arial"/>
          <w:b/>
          <w:iCs/>
          <w:sz w:val="24"/>
          <w:szCs w:val="24"/>
        </w:rPr>
      </w:pPr>
      <w:r w:rsidRPr="00AE006D">
        <w:rPr>
          <w:rFonts w:ascii="Aptos" w:eastAsia="Calibri" w:hAnsi="Aptos" w:cs="Arial"/>
          <w:sz w:val="24"/>
          <w:szCs w:val="24"/>
        </w:rPr>
        <w:t xml:space="preserve">Le présent règlement entre en vigueur </w:t>
      </w:r>
      <w:r w:rsidR="002F302D">
        <w:rPr>
          <w:rFonts w:ascii="Aptos" w:eastAsia="Calibri" w:hAnsi="Aptos" w:cs="Arial"/>
          <w:sz w:val="24"/>
          <w:szCs w:val="24"/>
        </w:rPr>
        <w:t>conformément au CDLD</w:t>
      </w:r>
      <w:r w:rsidRPr="00AE006D">
        <w:rPr>
          <w:rFonts w:ascii="Aptos" w:eastAsia="Calibri" w:hAnsi="Aptos" w:cs="Arial"/>
          <w:sz w:val="24"/>
          <w:szCs w:val="24"/>
        </w:rPr>
        <w:t>.</w:t>
      </w:r>
      <w:r w:rsidRPr="00AE006D" w:rsidDel="00217CC9">
        <w:rPr>
          <w:rFonts w:ascii="Aptos" w:eastAsia="Calibri" w:hAnsi="Aptos" w:cs="Arial"/>
          <w:sz w:val="24"/>
          <w:szCs w:val="24"/>
        </w:rPr>
        <w:t xml:space="preserve"> </w:t>
      </w:r>
      <w:r w:rsidR="00057EF0" w:rsidRPr="00903713">
        <w:rPr>
          <w:rFonts w:ascii="Aptos" w:hAnsi="Aptos" w:cs="Arial"/>
          <w:color w:val="00B050"/>
          <w:sz w:val="24"/>
          <w:szCs w:val="24"/>
          <w:highlight w:val="cyan"/>
        </w:rPr>
        <w:t xml:space="preserve"> </w:t>
      </w:r>
    </w:p>
    <w:sectPr w:rsidR="00057EF0" w:rsidRPr="00903713" w:rsidSect="001D0BCA">
      <w:footerReference w:type="default" r:id="rId8"/>
      <w:pgSz w:w="11906" w:h="16838" w:code="9"/>
      <w:pgMar w:top="1320" w:right="1300" w:bottom="1200" w:left="1300" w:header="756" w:footer="100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60B0A" w14:textId="77777777" w:rsidR="00507F3E" w:rsidRDefault="00507F3E" w:rsidP="001D0BCA">
      <w:pPr>
        <w:spacing w:after="0" w:line="240" w:lineRule="auto"/>
      </w:pPr>
      <w:r>
        <w:separator/>
      </w:r>
    </w:p>
  </w:endnote>
  <w:endnote w:type="continuationSeparator" w:id="0">
    <w:p w14:paraId="5BF8C645" w14:textId="77777777" w:rsidR="00507F3E" w:rsidRDefault="00507F3E" w:rsidP="001D0BCA">
      <w:pPr>
        <w:spacing w:after="0" w:line="240" w:lineRule="auto"/>
      </w:pPr>
      <w:r>
        <w:continuationSeparator/>
      </w:r>
    </w:p>
  </w:endnote>
  <w:endnote w:type="continuationNotice" w:id="1">
    <w:p w14:paraId="7EE9F431" w14:textId="77777777" w:rsidR="00507F3E" w:rsidRDefault="00507F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7EA73" w14:textId="77B2B489" w:rsidR="000C3C94" w:rsidRPr="007F117A" w:rsidRDefault="000C3C94" w:rsidP="00836212">
    <w:pPr>
      <w:spacing w:after="0" w:line="240" w:lineRule="auto"/>
      <w:jc w:val="right"/>
      <w:rPr>
        <w:rFonts w:ascii="Aptos" w:hAnsi="Aptos"/>
      </w:rPr>
    </w:pPr>
    <w:r w:rsidRPr="007F117A">
      <w:rPr>
        <w:rFonts w:ascii="Aptos" w:eastAsia="Times New Roman" w:hAnsi="Aptos" w:cs="Times New Roman"/>
        <w:noProof/>
        <w:sz w:val="24"/>
        <w:szCs w:val="24"/>
        <w:lang w:eastAsia="fr-FR"/>
      </w:rPr>
      <mc:AlternateContent>
        <mc:Choice Requires="wps">
          <w:drawing>
            <wp:anchor distT="45720" distB="45720" distL="114300" distR="114300" simplePos="0" relativeHeight="251658242" behindDoc="1" locked="0" layoutInCell="1" allowOverlap="1" wp14:anchorId="236A0E97" wp14:editId="36BE79B1">
              <wp:simplePos x="0" y="0"/>
              <wp:positionH relativeFrom="margin">
                <wp:align>left</wp:align>
              </wp:positionH>
              <wp:positionV relativeFrom="paragraph">
                <wp:posOffset>10160</wp:posOffset>
              </wp:positionV>
              <wp:extent cx="3695700" cy="609600"/>
              <wp:effectExtent l="0" t="0" r="0" b="0"/>
              <wp:wrapNone/>
              <wp:docPr id="10815799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609600"/>
                      </a:xfrm>
                      <a:prstGeom prst="rect">
                        <a:avLst/>
                      </a:prstGeom>
                      <a:solidFill>
                        <a:srgbClr val="FFFFFF"/>
                      </a:solidFill>
                      <a:ln w="9525">
                        <a:noFill/>
                        <a:miter lim="800000"/>
                        <a:headEnd/>
                        <a:tailEnd/>
                      </a:ln>
                    </wps:spPr>
                    <wps:txbx>
                      <w:txbxContent>
                        <w:p w14:paraId="55AB7C23" w14:textId="77777777" w:rsidR="000C3C94" w:rsidRPr="007F117A" w:rsidRDefault="000C3C94" w:rsidP="00836212">
                          <w:pPr>
                            <w:spacing w:after="60" w:line="240" w:lineRule="auto"/>
                            <w:jc w:val="both"/>
                            <w:rPr>
                              <w:rFonts w:ascii="Aptos" w:hAnsi="Aptos" w:cs="Arial"/>
                              <w:sz w:val="16"/>
                              <w:szCs w:val="16"/>
                            </w:rPr>
                          </w:pPr>
                          <w:r w:rsidRPr="007F117A">
                            <w:rPr>
                              <w:rFonts w:ascii="Aptos" w:hAnsi="Aptos" w:cs="Arial"/>
                              <w:sz w:val="16"/>
                              <w:szCs w:val="16"/>
                            </w:rPr>
                            <w:t xml:space="preserve">Contact : </w:t>
                          </w:r>
                        </w:p>
                        <w:p w14:paraId="2EC61BB7" w14:textId="77777777" w:rsidR="000C3C94" w:rsidRPr="007F117A" w:rsidRDefault="000C3C94" w:rsidP="004C67FC">
                          <w:pPr>
                            <w:spacing w:before="60" w:after="60" w:line="240" w:lineRule="auto"/>
                            <w:jc w:val="both"/>
                            <w:rPr>
                              <w:rFonts w:ascii="Aptos" w:hAnsi="Aptos" w:cs="Arial"/>
                              <w:sz w:val="16"/>
                              <w:szCs w:val="16"/>
                            </w:rPr>
                          </w:pPr>
                          <w:r w:rsidRPr="007F117A">
                            <w:rPr>
                              <w:rFonts w:ascii="Aptos" w:hAnsi="Aptos" w:cs="Arial"/>
                              <w:sz w:val="16"/>
                              <w:szCs w:val="16"/>
                            </w:rPr>
                            <w:t>SPW Intérieur et Action sociale – Cellule de gestion du Patrimoine funéraire</w:t>
                          </w:r>
                        </w:p>
                        <w:p w14:paraId="0121FC86" w14:textId="77777777" w:rsidR="000C3C94" w:rsidRPr="00836212" w:rsidRDefault="000C3C94" w:rsidP="004C67FC">
                          <w:pPr>
                            <w:spacing w:before="60" w:after="60" w:line="240" w:lineRule="auto"/>
                            <w:jc w:val="both"/>
                            <w:rPr>
                              <w:rFonts w:ascii="Arial" w:hAnsi="Arial" w:cs="Arial"/>
                              <w:sz w:val="16"/>
                              <w:szCs w:val="16"/>
                            </w:rPr>
                          </w:pPr>
                          <w:r w:rsidRPr="007F117A">
                            <w:rPr>
                              <w:rFonts w:ascii="Aptos" w:hAnsi="Aptos" w:cs="Arial"/>
                              <w:sz w:val="16"/>
                              <w:szCs w:val="16"/>
                            </w:rPr>
                            <w:t xml:space="preserve">Tél. : 081/32.73.24 – Mél. : </w:t>
                          </w:r>
                          <w:hyperlink r:id="rId1" w:history="1">
                            <w:r w:rsidRPr="007F117A">
                              <w:rPr>
                                <w:rStyle w:val="Lienhypertexte2"/>
                                <w:rFonts w:ascii="Aptos" w:hAnsi="Aptos" w:cs="Arial"/>
                                <w:color w:val="0000FF"/>
                                <w:sz w:val="16"/>
                                <w:szCs w:val="16"/>
                              </w:rPr>
                              <w:t>patrimoinefuneraire@spw.wallonie.be</w:t>
                            </w:r>
                          </w:hyperlink>
                          <w:r w:rsidRPr="00836212">
                            <w:rPr>
                              <w:rFonts w:ascii="Arial" w:hAnsi="Arial" w:cs="Arial"/>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6A0E97" id="_x0000_t202" coordsize="21600,21600" o:spt="202" path="m,l,21600r21600,l21600,xe">
              <v:stroke joinstyle="miter"/>
              <v:path gradientshapeok="t" o:connecttype="rect"/>
            </v:shapetype>
            <v:shape id="Zone de texte 2" o:spid="_x0000_s1026" type="#_x0000_t202" style="position:absolute;left:0;text-align:left;margin-left:0;margin-top:.8pt;width:291pt;height:48pt;z-index:-25165823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" stroked="f">
              <v:textbox>
                <w:txbxContent>
                  <w:p w14:paraId="55AB7C23" w14:textId="77777777" w:rsidR="000C3C94" w:rsidRPr="007F117A" w:rsidRDefault="000C3C94" w:rsidP="00836212">
                    <w:pPr>
                      <w:spacing w:after="60" w:line="240" w:lineRule="auto"/>
                      <w:jc w:val="both"/>
                      <w:rPr>
                        <w:rFonts w:ascii="Aptos" w:hAnsi="Aptos" w:cs="Arial"/>
                        <w:sz w:val="16"/>
                        <w:szCs w:val="16"/>
                      </w:rPr>
                    </w:pPr>
                    <w:r w:rsidRPr="007F117A">
                      <w:rPr>
                        <w:rFonts w:ascii="Aptos" w:hAnsi="Aptos" w:cs="Arial"/>
                        <w:sz w:val="16"/>
                        <w:szCs w:val="16"/>
                      </w:rPr>
                      <w:t xml:space="preserve">Contact : </w:t>
                    </w:r>
                  </w:p>
                  <w:p w14:paraId="2EC61BB7" w14:textId="77777777" w:rsidR="000C3C94" w:rsidRPr="007F117A" w:rsidRDefault="000C3C94" w:rsidP="004C67FC">
                    <w:pPr>
                      <w:spacing w:before="60" w:after="60" w:line="240" w:lineRule="auto"/>
                      <w:jc w:val="both"/>
                      <w:rPr>
                        <w:rFonts w:ascii="Aptos" w:hAnsi="Aptos" w:cs="Arial"/>
                        <w:sz w:val="16"/>
                        <w:szCs w:val="16"/>
                      </w:rPr>
                    </w:pPr>
                    <w:r w:rsidRPr="007F117A">
                      <w:rPr>
                        <w:rFonts w:ascii="Aptos" w:hAnsi="Aptos" w:cs="Arial"/>
                        <w:sz w:val="16"/>
                        <w:szCs w:val="16"/>
                      </w:rPr>
                      <w:t>SPW Intérieur et Action sociale – Cellule de gestion du Patrimoine funéraire</w:t>
                    </w:r>
                  </w:p>
                  <w:p w14:paraId="0121FC86" w14:textId="77777777" w:rsidR="000C3C94" w:rsidRPr="00836212" w:rsidRDefault="000C3C94" w:rsidP="004C67FC">
                    <w:pPr>
                      <w:spacing w:before="60" w:after="60" w:line="240" w:lineRule="auto"/>
                      <w:jc w:val="both"/>
                      <w:rPr>
                        <w:rFonts w:ascii="Arial" w:hAnsi="Arial" w:cs="Arial"/>
                        <w:sz w:val="16"/>
                        <w:szCs w:val="16"/>
                      </w:rPr>
                    </w:pPr>
                    <w:r w:rsidRPr="007F117A">
                      <w:rPr>
                        <w:rFonts w:ascii="Aptos" w:hAnsi="Aptos" w:cs="Arial"/>
                        <w:sz w:val="16"/>
                        <w:szCs w:val="16"/>
                      </w:rPr>
                      <w:t xml:space="preserve">Tél. : 081/32.73.24 – Mél. : </w:t>
                    </w:r>
                    <w:hyperlink r:id="rId2" w:history="1">
                      <w:r w:rsidRPr="007F117A">
                        <w:rPr>
                          <w:rStyle w:val="Lienhypertexte2"/>
                          <w:rFonts w:ascii="Aptos" w:hAnsi="Aptos" w:cs="Arial"/>
                          <w:color w:val="0000FF"/>
                          <w:sz w:val="16"/>
                          <w:szCs w:val="16"/>
                        </w:rPr>
                        <w:t>patrimoinefuneraire@spw.wallonie.be</w:t>
                      </w:r>
                    </w:hyperlink>
                    <w:r w:rsidRPr="00836212">
                      <w:rPr>
                        <w:rFonts w:ascii="Arial" w:hAnsi="Arial" w:cs="Arial"/>
                        <w:sz w:val="16"/>
                        <w:szCs w:val="16"/>
                      </w:rPr>
                      <w:t xml:space="preserve"> </w:t>
                    </w:r>
                  </w:p>
                </w:txbxContent>
              </v:textbox>
              <w10:wrap anchorx="margin"/>
            </v:shape>
          </w:pict>
        </mc:Fallback>
      </mc:AlternateContent>
    </w:r>
    <w:sdt>
      <w:sdtPr>
        <w:rPr>
          <w:rFonts w:ascii="Aptos" w:hAnsi="Aptos"/>
        </w:rPr>
        <w:id w:val="-1041438166"/>
        <w:docPartObj>
          <w:docPartGallery w:val="Page Numbers (Top of Page)"/>
          <w:docPartUnique/>
        </w:docPartObj>
      </w:sdtPr>
      <w:sdtEndPr/>
      <w:sdtContent>
        <w:r w:rsidRPr="007F117A">
          <w:rPr>
            <w:rFonts w:ascii="Aptos" w:hAnsi="Aptos" w:cs="Arial"/>
            <w:sz w:val="16"/>
            <w:szCs w:val="16"/>
          </w:rPr>
          <w:t xml:space="preserve">Page </w:t>
        </w:r>
        <w:r w:rsidRPr="007F117A">
          <w:rPr>
            <w:rFonts w:ascii="Aptos" w:hAnsi="Aptos" w:cs="Arial"/>
            <w:sz w:val="16"/>
            <w:szCs w:val="16"/>
          </w:rPr>
          <w:fldChar w:fldCharType="begin"/>
        </w:r>
        <w:r w:rsidRPr="007F117A">
          <w:rPr>
            <w:rFonts w:ascii="Aptos" w:hAnsi="Aptos" w:cs="Arial"/>
            <w:sz w:val="16"/>
            <w:szCs w:val="16"/>
          </w:rPr>
          <w:instrText xml:space="preserve"> PAGE </w:instrText>
        </w:r>
        <w:r w:rsidRPr="007F117A">
          <w:rPr>
            <w:rFonts w:ascii="Aptos" w:hAnsi="Aptos" w:cs="Arial"/>
            <w:sz w:val="16"/>
            <w:szCs w:val="16"/>
          </w:rPr>
          <w:fldChar w:fldCharType="separate"/>
        </w:r>
        <w:r w:rsidRPr="007F117A">
          <w:rPr>
            <w:rFonts w:ascii="Aptos" w:hAnsi="Aptos" w:cs="Arial"/>
            <w:b/>
            <w:sz w:val="16"/>
            <w:szCs w:val="16"/>
          </w:rPr>
          <w:t>1</w:t>
        </w:r>
        <w:r w:rsidRPr="007F117A">
          <w:rPr>
            <w:rFonts w:ascii="Aptos" w:hAnsi="Aptos" w:cs="Arial"/>
            <w:sz w:val="16"/>
            <w:szCs w:val="16"/>
          </w:rPr>
          <w:fldChar w:fldCharType="end"/>
        </w:r>
        <w:r w:rsidRPr="007F117A">
          <w:rPr>
            <w:rFonts w:ascii="Aptos" w:hAnsi="Aptos" w:cs="Arial"/>
            <w:sz w:val="16"/>
            <w:szCs w:val="16"/>
          </w:rPr>
          <w:t xml:space="preserve"> sur</w:t>
        </w:r>
        <w:r w:rsidR="003538AA">
          <w:rPr>
            <w:rFonts w:ascii="Aptos" w:hAnsi="Aptos" w:cs="Arial"/>
            <w:sz w:val="16"/>
            <w:szCs w:val="16"/>
          </w:rPr>
          <w:t xml:space="preserve"> 3</w:t>
        </w:r>
        <w:r w:rsidR="006C7AFA">
          <w:rPr>
            <w:rFonts w:ascii="Aptos" w:hAnsi="Aptos" w:cs="Arial"/>
            <w:sz w:val="16"/>
            <w:szCs w:val="16"/>
          </w:rPr>
          <w:t>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9A066" w14:textId="77777777" w:rsidR="00507F3E" w:rsidRDefault="00507F3E" w:rsidP="001D0BCA">
      <w:pPr>
        <w:spacing w:after="0" w:line="240" w:lineRule="auto"/>
      </w:pPr>
      <w:r>
        <w:separator/>
      </w:r>
    </w:p>
  </w:footnote>
  <w:footnote w:type="continuationSeparator" w:id="0">
    <w:p w14:paraId="6C4C7E3A" w14:textId="77777777" w:rsidR="00507F3E" w:rsidRDefault="00507F3E" w:rsidP="001D0BCA">
      <w:pPr>
        <w:spacing w:after="0" w:line="240" w:lineRule="auto"/>
      </w:pPr>
      <w:r>
        <w:continuationSeparator/>
      </w:r>
    </w:p>
  </w:footnote>
  <w:footnote w:type="continuationNotice" w:id="1">
    <w:p w14:paraId="2B9E9DD6" w14:textId="77777777" w:rsidR="00507F3E" w:rsidRDefault="00507F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A43"/>
    <w:multiLevelType w:val="hybridMultilevel"/>
    <w:tmpl w:val="CE121052"/>
    <w:lvl w:ilvl="0" w:tplc="9CB08390">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56798C"/>
    <w:multiLevelType w:val="hybridMultilevel"/>
    <w:tmpl w:val="E50EFCA8"/>
    <w:lvl w:ilvl="0" w:tplc="D376D79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561753"/>
    <w:multiLevelType w:val="hybridMultilevel"/>
    <w:tmpl w:val="5F36EFE2"/>
    <w:lvl w:ilvl="0" w:tplc="3A7C32FE">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016D8F"/>
    <w:multiLevelType w:val="hybridMultilevel"/>
    <w:tmpl w:val="E7007692"/>
    <w:lvl w:ilvl="0" w:tplc="326A96AE">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B0E01EC"/>
    <w:multiLevelType w:val="hybridMultilevel"/>
    <w:tmpl w:val="04243B14"/>
    <w:lvl w:ilvl="0" w:tplc="D1E27210">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D902C0A"/>
    <w:multiLevelType w:val="hybridMultilevel"/>
    <w:tmpl w:val="57CEE728"/>
    <w:lvl w:ilvl="0" w:tplc="7098E38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FED57E9"/>
    <w:multiLevelType w:val="hybridMultilevel"/>
    <w:tmpl w:val="15442F4C"/>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1BA632D"/>
    <w:multiLevelType w:val="hybridMultilevel"/>
    <w:tmpl w:val="1D3E21B6"/>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BA31056"/>
    <w:multiLevelType w:val="hybridMultilevel"/>
    <w:tmpl w:val="DF44C3EE"/>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BCB2CCE"/>
    <w:multiLevelType w:val="hybridMultilevel"/>
    <w:tmpl w:val="587C102C"/>
    <w:lvl w:ilvl="0" w:tplc="D14609E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CD7356C"/>
    <w:multiLevelType w:val="hybridMultilevel"/>
    <w:tmpl w:val="2D906416"/>
    <w:lvl w:ilvl="0" w:tplc="1CF0A47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E6C7205"/>
    <w:multiLevelType w:val="hybridMultilevel"/>
    <w:tmpl w:val="002AAEB6"/>
    <w:lvl w:ilvl="0" w:tplc="0E48341A">
      <w:start w:val="1"/>
      <w:numFmt w:val="decimal"/>
      <w:lvlText w:val="%1°"/>
      <w:lvlJc w:val="left"/>
      <w:pPr>
        <w:ind w:left="720" w:hanging="360"/>
      </w:pPr>
      <w:rPr>
        <w:rFonts w:ascii="Aptos" w:hAnsi="Aptos" w:cs="Arial" w:hint="default"/>
        <w:b w:val="0"/>
        <w:bCs w:val="0"/>
        <w:i w:val="0"/>
        <w:iCs w:val="0"/>
      </w:r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EB84D62"/>
    <w:multiLevelType w:val="hybridMultilevel"/>
    <w:tmpl w:val="BA72352E"/>
    <w:lvl w:ilvl="0" w:tplc="8E446CC2">
      <w:start w:val="1"/>
      <w:numFmt w:val="decimal"/>
      <w:lvlText w:val="%1°"/>
      <w:lvlJc w:val="left"/>
      <w:pPr>
        <w:ind w:left="720" w:hanging="360"/>
      </w:pPr>
      <w:rPr>
        <w:rFonts w:ascii="Aptos" w:hAnsi="Aptos" w:cs="Arial" w:hint="default"/>
        <w:b w:val="0"/>
        <w:bCs w:val="0"/>
        <w:i w:val="0"/>
        <w:iCs w:val="0"/>
      </w:r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09D1111"/>
    <w:multiLevelType w:val="hybridMultilevel"/>
    <w:tmpl w:val="01D2202E"/>
    <w:lvl w:ilvl="0" w:tplc="FC5CD95E">
      <w:start w:val="1"/>
      <w:numFmt w:val="decimal"/>
      <w:lvlText w:val="%1°"/>
      <w:lvlJc w:val="left"/>
      <w:pPr>
        <w:ind w:left="720" w:hanging="360"/>
      </w:pPr>
      <w:rPr>
        <w:rFonts w:ascii="Aptos" w:hAnsi="Apto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15B7EF7"/>
    <w:multiLevelType w:val="hybridMultilevel"/>
    <w:tmpl w:val="348ADF20"/>
    <w:lvl w:ilvl="0" w:tplc="64941144">
      <w:start w:val="1"/>
      <w:numFmt w:val="decimal"/>
      <w:lvlText w:val="%1°"/>
      <w:lvlJc w:val="left"/>
      <w:pPr>
        <w:ind w:left="763" w:hanging="360"/>
      </w:pPr>
      <w:rPr>
        <w:rFonts w:ascii="Aptos" w:hAnsi="Aptos" w:cs="Arial" w:hint="default"/>
        <w:b w:val="0"/>
        <w:bCs w:val="0"/>
        <w:i w:val="0"/>
        <w:iCs w:val="0"/>
      </w:r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15" w15:restartNumberingAfterBreak="0">
    <w:nsid w:val="439F7FE7"/>
    <w:multiLevelType w:val="hybridMultilevel"/>
    <w:tmpl w:val="3BF4783A"/>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4D03466"/>
    <w:multiLevelType w:val="hybridMultilevel"/>
    <w:tmpl w:val="B8A65D5A"/>
    <w:lvl w:ilvl="0" w:tplc="CCAEC9B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69054C3"/>
    <w:multiLevelType w:val="hybridMultilevel"/>
    <w:tmpl w:val="EDA6B7FE"/>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9447074"/>
    <w:multiLevelType w:val="hybridMultilevel"/>
    <w:tmpl w:val="B0A09782"/>
    <w:lvl w:ilvl="0" w:tplc="C83EB04A">
      <w:start w:val="2"/>
      <w:numFmt w:val="decimal"/>
      <w:lvlText w:val="Art. %1."/>
      <w:lvlJc w:val="left"/>
      <w:pPr>
        <w:ind w:left="360" w:hanging="360"/>
      </w:pPr>
      <w:rPr>
        <w:rFonts w:ascii="Aptos" w:hAnsi="Aptos" w:hint="default"/>
        <w:b/>
        <w:i w:val="0"/>
        <w:strike w:val="0"/>
        <w:color w:val="000000" w:themeColor="text1"/>
        <w:sz w:val="24"/>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B774BFE"/>
    <w:multiLevelType w:val="hybridMultilevel"/>
    <w:tmpl w:val="499A022A"/>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D0B5DD2"/>
    <w:multiLevelType w:val="hybridMultilevel"/>
    <w:tmpl w:val="2D44F8C8"/>
    <w:lvl w:ilvl="0" w:tplc="D4BA8B9E">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0D7048C"/>
    <w:multiLevelType w:val="hybridMultilevel"/>
    <w:tmpl w:val="6204D118"/>
    <w:lvl w:ilvl="0" w:tplc="3E7A2F3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3BB7A71"/>
    <w:multiLevelType w:val="hybridMultilevel"/>
    <w:tmpl w:val="576E9C82"/>
    <w:lvl w:ilvl="0" w:tplc="A1DABCBE">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3BD3F64"/>
    <w:multiLevelType w:val="hybridMultilevel"/>
    <w:tmpl w:val="155831CE"/>
    <w:lvl w:ilvl="0" w:tplc="6B0AB7FE">
      <w:start w:val="4"/>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580659"/>
    <w:multiLevelType w:val="hybridMultilevel"/>
    <w:tmpl w:val="143A5ECA"/>
    <w:lvl w:ilvl="0" w:tplc="D0B088D6">
      <w:start w:val="1"/>
      <w:numFmt w:val="decimal"/>
      <w:lvlText w:val="%1°"/>
      <w:lvlJc w:val="left"/>
      <w:pPr>
        <w:ind w:left="720" w:hanging="360"/>
      </w:pPr>
      <w:rPr>
        <w:rFonts w:ascii="Aptos" w:hAnsi="Aptos" w:cs="Arial" w:hint="default"/>
        <w:b w:val="0"/>
        <w:bCs w:val="0"/>
        <w:i w:val="0"/>
        <w:iCs w:val="0"/>
      </w:rPr>
    </w:lvl>
    <w:lvl w:ilvl="1" w:tplc="E77ACA40">
      <w:start w:val="1"/>
      <w:numFmt w:val="lowerLetter"/>
      <w:lvlText w:val="%2)"/>
      <w:lvlJc w:val="left"/>
      <w:pPr>
        <w:ind w:left="1440" w:hanging="360"/>
      </w:pPr>
      <w:rPr>
        <w:rFonts w:ascii="Aptos" w:eastAsia="Calibri" w:hAnsi="Aptos" w:cs="Calibri" w:hint="default"/>
        <w:w w:val="99"/>
        <w:sz w:val="24"/>
        <w:szCs w:val="24"/>
        <w:lang w:val="fr-FR" w:eastAsia="en-US" w:bidi="ar-SA"/>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CBD7594"/>
    <w:multiLevelType w:val="hybridMultilevel"/>
    <w:tmpl w:val="982C4CF6"/>
    <w:lvl w:ilvl="0" w:tplc="09B4A2C8">
      <w:start w:val="1"/>
      <w:numFmt w:val="decimal"/>
      <w:lvlText w:val="%1°"/>
      <w:lvlJc w:val="left"/>
      <w:pPr>
        <w:ind w:left="720" w:hanging="360"/>
      </w:pPr>
      <w:rPr>
        <w:rFonts w:ascii="Aptos" w:hAnsi="Aptos" w:cs="Arial" w:hint="default"/>
        <w:b/>
        <w:bCs/>
        <w:i w:val="0"/>
        <w:iCs w:val="0"/>
        <w:color w:val="C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E633AF7"/>
    <w:multiLevelType w:val="hybridMultilevel"/>
    <w:tmpl w:val="5C3A7DA2"/>
    <w:lvl w:ilvl="0" w:tplc="52342C4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A494230"/>
    <w:multiLevelType w:val="hybridMultilevel"/>
    <w:tmpl w:val="6E820050"/>
    <w:lvl w:ilvl="0" w:tplc="53DE04C0">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B155B81"/>
    <w:multiLevelType w:val="hybridMultilevel"/>
    <w:tmpl w:val="FF9478B8"/>
    <w:lvl w:ilvl="0" w:tplc="B6346352">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B5D28F0"/>
    <w:multiLevelType w:val="hybridMultilevel"/>
    <w:tmpl w:val="0E2CECFE"/>
    <w:lvl w:ilvl="0" w:tplc="4E801BB2">
      <w:start w:val="1"/>
      <w:numFmt w:val="decimal"/>
      <w:lvlText w:val="%1°"/>
      <w:lvlJc w:val="left"/>
      <w:pPr>
        <w:ind w:left="787" w:hanging="360"/>
      </w:pPr>
      <w:rPr>
        <w:rFonts w:ascii="Aptos" w:hAnsi="Aptos" w:cs="Arial" w:hint="default"/>
        <w:b w:val="0"/>
        <w:bCs w:val="0"/>
        <w:i w:val="0"/>
        <w:iCs w:val="0"/>
      </w:rPr>
    </w:lvl>
    <w:lvl w:ilvl="1" w:tplc="040C0019" w:tentative="1">
      <w:start w:val="1"/>
      <w:numFmt w:val="lowerLetter"/>
      <w:lvlText w:val="%2."/>
      <w:lvlJc w:val="left"/>
      <w:pPr>
        <w:ind w:left="1507" w:hanging="360"/>
      </w:pPr>
    </w:lvl>
    <w:lvl w:ilvl="2" w:tplc="040C001B" w:tentative="1">
      <w:start w:val="1"/>
      <w:numFmt w:val="lowerRoman"/>
      <w:lvlText w:val="%3."/>
      <w:lvlJc w:val="right"/>
      <w:pPr>
        <w:ind w:left="2227" w:hanging="180"/>
      </w:pPr>
    </w:lvl>
    <w:lvl w:ilvl="3" w:tplc="040C000F" w:tentative="1">
      <w:start w:val="1"/>
      <w:numFmt w:val="decimal"/>
      <w:lvlText w:val="%4."/>
      <w:lvlJc w:val="left"/>
      <w:pPr>
        <w:ind w:left="2947" w:hanging="360"/>
      </w:pPr>
    </w:lvl>
    <w:lvl w:ilvl="4" w:tplc="040C0019" w:tentative="1">
      <w:start w:val="1"/>
      <w:numFmt w:val="lowerLetter"/>
      <w:lvlText w:val="%5."/>
      <w:lvlJc w:val="left"/>
      <w:pPr>
        <w:ind w:left="3667" w:hanging="360"/>
      </w:pPr>
    </w:lvl>
    <w:lvl w:ilvl="5" w:tplc="040C001B" w:tentative="1">
      <w:start w:val="1"/>
      <w:numFmt w:val="lowerRoman"/>
      <w:lvlText w:val="%6."/>
      <w:lvlJc w:val="right"/>
      <w:pPr>
        <w:ind w:left="4387" w:hanging="180"/>
      </w:pPr>
    </w:lvl>
    <w:lvl w:ilvl="6" w:tplc="040C000F" w:tentative="1">
      <w:start w:val="1"/>
      <w:numFmt w:val="decimal"/>
      <w:lvlText w:val="%7."/>
      <w:lvlJc w:val="left"/>
      <w:pPr>
        <w:ind w:left="5107" w:hanging="360"/>
      </w:pPr>
    </w:lvl>
    <w:lvl w:ilvl="7" w:tplc="040C0019" w:tentative="1">
      <w:start w:val="1"/>
      <w:numFmt w:val="lowerLetter"/>
      <w:lvlText w:val="%8."/>
      <w:lvlJc w:val="left"/>
      <w:pPr>
        <w:ind w:left="5827" w:hanging="360"/>
      </w:pPr>
    </w:lvl>
    <w:lvl w:ilvl="8" w:tplc="040C001B" w:tentative="1">
      <w:start w:val="1"/>
      <w:numFmt w:val="lowerRoman"/>
      <w:lvlText w:val="%9."/>
      <w:lvlJc w:val="right"/>
      <w:pPr>
        <w:ind w:left="6547" w:hanging="180"/>
      </w:pPr>
    </w:lvl>
  </w:abstractNum>
  <w:abstractNum w:abstractNumId="30" w15:restartNumberingAfterBreak="0">
    <w:nsid w:val="6FA27604"/>
    <w:multiLevelType w:val="hybridMultilevel"/>
    <w:tmpl w:val="1D3E21B6"/>
    <w:lvl w:ilvl="0" w:tplc="FFFFFFFF">
      <w:start w:val="1"/>
      <w:numFmt w:val="decimal"/>
      <w:lvlText w:val="%1°"/>
      <w:lvlJc w:val="left"/>
      <w:pPr>
        <w:ind w:left="720" w:hanging="360"/>
      </w:pPr>
      <w:rPr>
        <w:rFonts w:ascii="Aptos" w:hAnsi="Aptos"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E054740"/>
    <w:multiLevelType w:val="hybridMultilevel"/>
    <w:tmpl w:val="45D698BA"/>
    <w:lvl w:ilvl="0" w:tplc="C24685D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272087">
    <w:abstractNumId w:val="6"/>
  </w:num>
  <w:num w:numId="2" w16cid:durableId="1283073421">
    <w:abstractNumId w:val="12"/>
  </w:num>
  <w:num w:numId="3" w16cid:durableId="1577351774">
    <w:abstractNumId w:val="11"/>
  </w:num>
  <w:num w:numId="4" w16cid:durableId="1381897420">
    <w:abstractNumId w:val="0"/>
  </w:num>
  <w:num w:numId="5" w16cid:durableId="554588255">
    <w:abstractNumId w:val="31"/>
  </w:num>
  <w:num w:numId="6" w16cid:durableId="138116556">
    <w:abstractNumId w:val="24"/>
  </w:num>
  <w:num w:numId="7" w16cid:durableId="1156803543">
    <w:abstractNumId w:val="25"/>
  </w:num>
  <w:num w:numId="8" w16cid:durableId="1313296958">
    <w:abstractNumId w:val="26"/>
  </w:num>
  <w:num w:numId="9" w16cid:durableId="1923369814">
    <w:abstractNumId w:val="29"/>
  </w:num>
  <w:num w:numId="10" w16cid:durableId="587232141">
    <w:abstractNumId w:val="9"/>
  </w:num>
  <w:num w:numId="11" w16cid:durableId="1097754851">
    <w:abstractNumId w:val="2"/>
  </w:num>
  <w:num w:numId="12" w16cid:durableId="1873300600">
    <w:abstractNumId w:val="21"/>
  </w:num>
  <w:num w:numId="13" w16cid:durableId="167524697">
    <w:abstractNumId w:val="18"/>
  </w:num>
  <w:num w:numId="14" w16cid:durableId="595017823">
    <w:abstractNumId w:val="5"/>
  </w:num>
  <w:num w:numId="15" w16cid:durableId="465050008">
    <w:abstractNumId w:val="3"/>
  </w:num>
  <w:num w:numId="16" w16cid:durableId="919413010">
    <w:abstractNumId w:val="27"/>
  </w:num>
  <w:num w:numId="17" w16cid:durableId="1042632137">
    <w:abstractNumId w:val="28"/>
  </w:num>
  <w:num w:numId="18" w16cid:durableId="775290957">
    <w:abstractNumId w:val="13"/>
  </w:num>
  <w:num w:numId="19" w16cid:durableId="69274502">
    <w:abstractNumId w:val="19"/>
  </w:num>
  <w:num w:numId="20" w16cid:durableId="341207408">
    <w:abstractNumId w:val="15"/>
  </w:num>
  <w:num w:numId="21" w16cid:durableId="1176965526">
    <w:abstractNumId w:val="22"/>
  </w:num>
  <w:num w:numId="22" w16cid:durableId="1933780094">
    <w:abstractNumId w:val="14"/>
  </w:num>
  <w:num w:numId="23" w16cid:durableId="1630237775">
    <w:abstractNumId w:val="16"/>
  </w:num>
  <w:num w:numId="24" w16cid:durableId="613750963">
    <w:abstractNumId w:val="10"/>
  </w:num>
  <w:num w:numId="25" w16cid:durableId="784740359">
    <w:abstractNumId w:val="23"/>
  </w:num>
  <w:num w:numId="26" w16cid:durableId="635381827">
    <w:abstractNumId w:val="17"/>
  </w:num>
  <w:num w:numId="27" w16cid:durableId="507526916">
    <w:abstractNumId w:val="7"/>
  </w:num>
  <w:num w:numId="28" w16cid:durableId="1632398595">
    <w:abstractNumId w:val="20"/>
  </w:num>
  <w:num w:numId="29" w16cid:durableId="1871145187">
    <w:abstractNumId w:val="4"/>
  </w:num>
  <w:num w:numId="30" w16cid:durableId="1101223370">
    <w:abstractNumId w:val="1"/>
  </w:num>
  <w:num w:numId="31" w16cid:durableId="1317027368">
    <w:abstractNumId w:val="30"/>
  </w:num>
  <w:num w:numId="32" w16cid:durableId="1334800743">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B87"/>
    <w:rsid w:val="00000C1C"/>
    <w:rsid w:val="0000151A"/>
    <w:rsid w:val="000017D3"/>
    <w:rsid w:val="00001B0B"/>
    <w:rsid w:val="00001C90"/>
    <w:rsid w:val="00001F08"/>
    <w:rsid w:val="000023A3"/>
    <w:rsid w:val="000025AF"/>
    <w:rsid w:val="00002744"/>
    <w:rsid w:val="000033E8"/>
    <w:rsid w:val="000034FD"/>
    <w:rsid w:val="0000358E"/>
    <w:rsid w:val="00004702"/>
    <w:rsid w:val="00004D5C"/>
    <w:rsid w:val="00006C90"/>
    <w:rsid w:val="000070EA"/>
    <w:rsid w:val="00007A90"/>
    <w:rsid w:val="0001182E"/>
    <w:rsid w:val="000143FC"/>
    <w:rsid w:val="00014C82"/>
    <w:rsid w:val="00016ACA"/>
    <w:rsid w:val="00020311"/>
    <w:rsid w:val="00020F00"/>
    <w:rsid w:val="00021780"/>
    <w:rsid w:val="00022311"/>
    <w:rsid w:val="0002295D"/>
    <w:rsid w:val="00022F9B"/>
    <w:rsid w:val="00023455"/>
    <w:rsid w:val="000239A9"/>
    <w:rsid w:val="00024001"/>
    <w:rsid w:val="00024651"/>
    <w:rsid w:val="000246E0"/>
    <w:rsid w:val="00024FF8"/>
    <w:rsid w:val="00025A86"/>
    <w:rsid w:val="00025CB0"/>
    <w:rsid w:val="00025ECE"/>
    <w:rsid w:val="0002724A"/>
    <w:rsid w:val="00030533"/>
    <w:rsid w:val="00030A36"/>
    <w:rsid w:val="0003468C"/>
    <w:rsid w:val="00034BB6"/>
    <w:rsid w:val="00035BEB"/>
    <w:rsid w:val="00035F81"/>
    <w:rsid w:val="000362D0"/>
    <w:rsid w:val="0003668C"/>
    <w:rsid w:val="00037292"/>
    <w:rsid w:val="000372EC"/>
    <w:rsid w:val="00037A94"/>
    <w:rsid w:val="00037D95"/>
    <w:rsid w:val="00040781"/>
    <w:rsid w:val="000425E8"/>
    <w:rsid w:val="00042CFA"/>
    <w:rsid w:val="00044852"/>
    <w:rsid w:val="00045256"/>
    <w:rsid w:val="0004747A"/>
    <w:rsid w:val="00047761"/>
    <w:rsid w:val="00047FFA"/>
    <w:rsid w:val="00050457"/>
    <w:rsid w:val="000510B7"/>
    <w:rsid w:val="0005251D"/>
    <w:rsid w:val="0005299A"/>
    <w:rsid w:val="00052A0C"/>
    <w:rsid w:val="0005341B"/>
    <w:rsid w:val="000545E9"/>
    <w:rsid w:val="00054A00"/>
    <w:rsid w:val="00054F91"/>
    <w:rsid w:val="00057EF0"/>
    <w:rsid w:val="000606FF"/>
    <w:rsid w:val="00060B8D"/>
    <w:rsid w:val="0006131E"/>
    <w:rsid w:val="000670D8"/>
    <w:rsid w:val="000678E2"/>
    <w:rsid w:val="00071082"/>
    <w:rsid w:val="00071577"/>
    <w:rsid w:val="0007290D"/>
    <w:rsid w:val="00073671"/>
    <w:rsid w:val="00073AB1"/>
    <w:rsid w:val="000745F3"/>
    <w:rsid w:val="00074751"/>
    <w:rsid w:val="00074AC9"/>
    <w:rsid w:val="00075B4D"/>
    <w:rsid w:val="00076679"/>
    <w:rsid w:val="00076FA9"/>
    <w:rsid w:val="00077206"/>
    <w:rsid w:val="0007752A"/>
    <w:rsid w:val="000776CC"/>
    <w:rsid w:val="00077D15"/>
    <w:rsid w:val="00080598"/>
    <w:rsid w:val="00081215"/>
    <w:rsid w:val="00082951"/>
    <w:rsid w:val="00082CEA"/>
    <w:rsid w:val="00083B17"/>
    <w:rsid w:val="00083FC8"/>
    <w:rsid w:val="000856E8"/>
    <w:rsid w:val="000857E8"/>
    <w:rsid w:val="00085CDA"/>
    <w:rsid w:val="0008696B"/>
    <w:rsid w:val="00087390"/>
    <w:rsid w:val="000874EC"/>
    <w:rsid w:val="00087739"/>
    <w:rsid w:val="00090279"/>
    <w:rsid w:val="000907DB"/>
    <w:rsid w:val="00091135"/>
    <w:rsid w:val="00091283"/>
    <w:rsid w:val="00091F26"/>
    <w:rsid w:val="00093EFB"/>
    <w:rsid w:val="00096FF1"/>
    <w:rsid w:val="00097693"/>
    <w:rsid w:val="00097A39"/>
    <w:rsid w:val="000A1D61"/>
    <w:rsid w:val="000A2186"/>
    <w:rsid w:val="000A22F0"/>
    <w:rsid w:val="000A38CF"/>
    <w:rsid w:val="000A5674"/>
    <w:rsid w:val="000A5BD3"/>
    <w:rsid w:val="000A6823"/>
    <w:rsid w:val="000A75C4"/>
    <w:rsid w:val="000A76A1"/>
    <w:rsid w:val="000B0CC2"/>
    <w:rsid w:val="000B1C16"/>
    <w:rsid w:val="000B2258"/>
    <w:rsid w:val="000B5893"/>
    <w:rsid w:val="000B664E"/>
    <w:rsid w:val="000B741F"/>
    <w:rsid w:val="000C1243"/>
    <w:rsid w:val="000C15B0"/>
    <w:rsid w:val="000C2914"/>
    <w:rsid w:val="000C2F2E"/>
    <w:rsid w:val="000C39A0"/>
    <w:rsid w:val="000C3C94"/>
    <w:rsid w:val="000C5677"/>
    <w:rsid w:val="000C66EE"/>
    <w:rsid w:val="000C6E7C"/>
    <w:rsid w:val="000C72FC"/>
    <w:rsid w:val="000D0243"/>
    <w:rsid w:val="000D12C2"/>
    <w:rsid w:val="000D2C32"/>
    <w:rsid w:val="000D384C"/>
    <w:rsid w:val="000D3D96"/>
    <w:rsid w:val="000D4BD0"/>
    <w:rsid w:val="000D5344"/>
    <w:rsid w:val="000D58B9"/>
    <w:rsid w:val="000D7483"/>
    <w:rsid w:val="000E0269"/>
    <w:rsid w:val="000E1AEC"/>
    <w:rsid w:val="000E1DC9"/>
    <w:rsid w:val="000E308E"/>
    <w:rsid w:val="000E33B5"/>
    <w:rsid w:val="000E3FF2"/>
    <w:rsid w:val="000E4005"/>
    <w:rsid w:val="000E58CF"/>
    <w:rsid w:val="000E62F4"/>
    <w:rsid w:val="000E741B"/>
    <w:rsid w:val="000E7E9F"/>
    <w:rsid w:val="000F0DBB"/>
    <w:rsid w:val="000F0EC8"/>
    <w:rsid w:val="000F192F"/>
    <w:rsid w:val="000F279E"/>
    <w:rsid w:val="000F2BCF"/>
    <w:rsid w:val="000F4013"/>
    <w:rsid w:val="000F56CC"/>
    <w:rsid w:val="000F5A58"/>
    <w:rsid w:val="000F6379"/>
    <w:rsid w:val="000F6C78"/>
    <w:rsid w:val="000F6CCD"/>
    <w:rsid w:val="000F6CD1"/>
    <w:rsid w:val="000F7B9A"/>
    <w:rsid w:val="001002C8"/>
    <w:rsid w:val="00100587"/>
    <w:rsid w:val="0010174A"/>
    <w:rsid w:val="001017BC"/>
    <w:rsid w:val="00102AC8"/>
    <w:rsid w:val="0010367E"/>
    <w:rsid w:val="00103FFB"/>
    <w:rsid w:val="00106929"/>
    <w:rsid w:val="00107541"/>
    <w:rsid w:val="00107FDC"/>
    <w:rsid w:val="001104F2"/>
    <w:rsid w:val="0011128A"/>
    <w:rsid w:val="001122F5"/>
    <w:rsid w:val="00112560"/>
    <w:rsid w:val="0011290F"/>
    <w:rsid w:val="001142BA"/>
    <w:rsid w:val="001147E9"/>
    <w:rsid w:val="0011558A"/>
    <w:rsid w:val="00115D57"/>
    <w:rsid w:val="00117A93"/>
    <w:rsid w:val="00117C5A"/>
    <w:rsid w:val="00120818"/>
    <w:rsid w:val="0012100A"/>
    <w:rsid w:val="00121683"/>
    <w:rsid w:val="0012282D"/>
    <w:rsid w:val="00122CF2"/>
    <w:rsid w:val="00123D40"/>
    <w:rsid w:val="00123FF7"/>
    <w:rsid w:val="00124D46"/>
    <w:rsid w:val="0012528F"/>
    <w:rsid w:val="001259D7"/>
    <w:rsid w:val="00125EF2"/>
    <w:rsid w:val="00127065"/>
    <w:rsid w:val="001270A7"/>
    <w:rsid w:val="00127D62"/>
    <w:rsid w:val="001333DC"/>
    <w:rsid w:val="00133592"/>
    <w:rsid w:val="00133877"/>
    <w:rsid w:val="0013485F"/>
    <w:rsid w:val="00134C07"/>
    <w:rsid w:val="00135155"/>
    <w:rsid w:val="00135606"/>
    <w:rsid w:val="001356B8"/>
    <w:rsid w:val="0013607F"/>
    <w:rsid w:val="001367B7"/>
    <w:rsid w:val="00136F15"/>
    <w:rsid w:val="00140585"/>
    <w:rsid w:val="0014150D"/>
    <w:rsid w:val="001428A0"/>
    <w:rsid w:val="001428C4"/>
    <w:rsid w:val="00142E12"/>
    <w:rsid w:val="001433F4"/>
    <w:rsid w:val="00143432"/>
    <w:rsid w:val="00143AC1"/>
    <w:rsid w:val="00143DF4"/>
    <w:rsid w:val="00145808"/>
    <w:rsid w:val="00145C91"/>
    <w:rsid w:val="001463B0"/>
    <w:rsid w:val="0014745D"/>
    <w:rsid w:val="00147DAD"/>
    <w:rsid w:val="00147FF9"/>
    <w:rsid w:val="001503B9"/>
    <w:rsid w:val="001529EC"/>
    <w:rsid w:val="001532A4"/>
    <w:rsid w:val="001533B3"/>
    <w:rsid w:val="001546BC"/>
    <w:rsid w:val="00155001"/>
    <w:rsid w:val="00155C70"/>
    <w:rsid w:val="00156E0A"/>
    <w:rsid w:val="0016014D"/>
    <w:rsid w:val="001609D3"/>
    <w:rsid w:val="00161267"/>
    <w:rsid w:val="001612A6"/>
    <w:rsid w:val="0016436E"/>
    <w:rsid w:val="00165597"/>
    <w:rsid w:val="001660FE"/>
    <w:rsid w:val="001671A3"/>
    <w:rsid w:val="0016767B"/>
    <w:rsid w:val="001712DB"/>
    <w:rsid w:val="0017154A"/>
    <w:rsid w:val="001716ED"/>
    <w:rsid w:val="00171A77"/>
    <w:rsid w:val="00171CCF"/>
    <w:rsid w:val="00171FA7"/>
    <w:rsid w:val="001720EB"/>
    <w:rsid w:val="001724A2"/>
    <w:rsid w:val="00172B11"/>
    <w:rsid w:val="001738CA"/>
    <w:rsid w:val="00174032"/>
    <w:rsid w:val="001740BF"/>
    <w:rsid w:val="00174B99"/>
    <w:rsid w:val="001757D4"/>
    <w:rsid w:val="00177A76"/>
    <w:rsid w:val="00177CB2"/>
    <w:rsid w:val="001812D7"/>
    <w:rsid w:val="00181666"/>
    <w:rsid w:val="00182211"/>
    <w:rsid w:val="0018244D"/>
    <w:rsid w:val="00182B45"/>
    <w:rsid w:val="00182F9E"/>
    <w:rsid w:val="00184687"/>
    <w:rsid w:val="0018479B"/>
    <w:rsid w:val="001850CC"/>
    <w:rsid w:val="00185E0D"/>
    <w:rsid w:val="00186402"/>
    <w:rsid w:val="001872CF"/>
    <w:rsid w:val="00187804"/>
    <w:rsid w:val="00192A4C"/>
    <w:rsid w:val="00193CEC"/>
    <w:rsid w:val="001943F6"/>
    <w:rsid w:val="001945FE"/>
    <w:rsid w:val="00195879"/>
    <w:rsid w:val="00195BFF"/>
    <w:rsid w:val="00195CB8"/>
    <w:rsid w:val="001977A1"/>
    <w:rsid w:val="001A0B6D"/>
    <w:rsid w:val="001A1356"/>
    <w:rsid w:val="001A13AD"/>
    <w:rsid w:val="001A17F1"/>
    <w:rsid w:val="001A21FF"/>
    <w:rsid w:val="001A309C"/>
    <w:rsid w:val="001A3192"/>
    <w:rsid w:val="001A332D"/>
    <w:rsid w:val="001A3ABC"/>
    <w:rsid w:val="001A3DFF"/>
    <w:rsid w:val="001A447A"/>
    <w:rsid w:val="001A5B36"/>
    <w:rsid w:val="001A63C2"/>
    <w:rsid w:val="001A6FD9"/>
    <w:rsid w:val="001A7371"/>
    <w:rsid w:val="001A7A4A"/>
    <w:rsid w:val="001B00F7"/>
    <w:rsid w:val="001B3D0B"/>
    <w:rsid w:val="001B403D"/>
    <w:rsid w:val="001B4E9C"/>
    <w:rsid w:val="001B4FA6"/>
    <w:rsid w:val="001B52AB"/>
    <w:rsid w:val="001B6C44"/>
    <w:rsid w:val="001B6FAC"/>
    <w:rsid w:val="001B7321"/>
    <w:rsid w:val="001C15D0"/>
    <w:rsid w:val="001C17BD"/>
    <w:rsid w:val="001C190B"/>
    <w:rsid w:val="001C2E48"/>
    <w:rsid w:val="001C3395"/>
    <w:rsid w:val="001C387C"/>
    <w:rsid w:val="001C3C05"/>
    <w:rsid w:val="001C5E95"/>
    <w:rsid w:val="001C6226"/>
    <w:rsid w:val="001C6359"/>
    <w:rsid w:val="001C7B81"/>
    <w:rsid w:val="001D0988"/>
    <w:rsid w:val="001D0BCA"/>
    <w:rsid w:val="001D12FE"/>
    <w:rsid w:val="001D1C50"/>
    <w:rsid w:val="001D200C"/>
    <w:rsid w:val="001D2F05"/>
    <w:rsid w:val="001D35C5"/>
    <w:rsid w:val="001D3DE1"/>
    <w:rsid w:val="001D3E8F"/>
    <w:rsid w:val="001D4B8A"/>
    <w:rsid w:val="001D4BA0"/>
    <w:rsid w:val="001D4F73"/>
    <w:rsid w:val="001D5286"/>
    <w:rsid w:val="001D560D"/>
    <w:rsid w:val="001D5A1F"/>
    <w:rsid w:val="001E008F"/>
    <w:rsid w:val="001E05CE"/>
    <w:rsid w:val="001E0E93"/>
    <w:rsid w:val="001E0ED1"/>
    <w:rsid w:val="001E304E"/>
    <w:rsid w:val="001E3F68"/>
    <w:rsid w:val="001E418B"/>
    <w:rsid w:val="001E4BFC"/>
    <w:rsid w:val="001E57AA"/>
    <w:rsid w:val="001E69DD"/>
    <w:rsid w:val="001E72BF"/>
    <w:rsid w:val="001F0BF9"/>
    <w:rsid w:val="001F14D8"/>
    <w:rsid w:val="001F1633"/>
    <w:rsid w:val="001F1A10"/>
    <w:rsid w:val="001F2F63"/>
    <w:rsid w:val="001F320B"/>
    <w:rsid w:val="001F60F8"/>
    <w:rsid w:val="001F6C8B"/>
    <w:rsid w:val="001F6DC6"/>
    <w:rsid w:val="001F7042"/>
    <w:rsid w:val="002001A4"/>
    <w:rsid w:val="00200AF5"/>
    <w:rsid w:val="002019BB"/>
    <w:rsid w:val="00203DCB"/>
    <w:rsid w:val="00205A3B"/>
    <w:rsid w:val="00206CEF"/>
    <w:rsid w:val="00206D51"/>
    <w:rsid w:val="00207B58"/>
    <w:rsid w:val="00210F45"/>
    <w:rsid w:val="00210F50"/>
    <w:rsid w:val="00212017"/>
    <w:rsid w:val="002171BC"/>
    <w:rsid w:val="002177ED"/>
    <w:rsid w:val="00221A38"/>
    <w:rsid w:val="00222FB7"/>
    <w:rsid w:val="0022388B"/>
    <w:rsid w:val="00223C11"/>
    <w:rsid w:val="00224736"/>
    <w:rsid w:val="00224E95"/>
    <w:rsid w:val="00226714"/>
    <w:rsid w:val="00226A73"/>
    <w:rsid w:val="00226BEA"/>
    <w:rsid w:val="00226C41"/>
    <w:rsid w:val="00226CA8"/>
    <w:rsid w:val="00226D83"/>
    <w:rsid w:val="00226DC2"/>
    <w:rsid w:val="00226E40"/>
    <w:rsid w:val="0022781D"/>
    <w:rsid w:val="00227E5A"/>
    <w:rsid w:val="0023148B"/>
    <w:rsid w:val="00233561"/>
    <w:rsid w:val="002343B3"/>
    <w:rsid w:val="002348EB"/>
    <w:rsid w:val="002348F1"/>
    <w:rsid w:val="00235FDF"/>
    <w:rsid w:val="0023661D"/>
    <w:rsid w:val="00236774"/>
    <w:rsid w:val="002367E9"/>
    <w:rsid w:val="00237663"/>
    <w:rsid w:val="00240385"/>
    <w:rsid w:val="00242199"/>
    <w:rsid w:val="00242228"/>
    <w:rsid w:val="002422BF"/>
    <w:rsid w:val="00243A5B"/>
    <w:rsid w:val="00243B4C"/>
    <w:rsid w:val="00243C9A"/>
    <w:rsid w:val="00244ABC"/>
    <w:rsid w:val="00245DE9"/>
    <w:rsid w:val="00245E11"/>
    <w:rsid w:val="00245F65"/>
    <w:rsid w:val="00246E0C"/>
    <w:rsid w:val="002479E8"/>
    <w:rsid w:val="00247E9B"/>
    <w:rsid w:val="0025039A"/>
    <w:rsid w:val="00250E33"/>
    <w:rsid w:val="002516D3"/>
    <w:rsid w:val="0025191A"/>
    <w:rsid w:val="00252B66"/>
    <w:rsid w:val="00253384"/>
    <w:rsid w:val="00253642"/>
    <w:rsid w:val="00253A26"/>
    <w:rsid w:val="002546AB"/>
    <w:rsid w:val="00254EC8"/>
    <w:rsid w:val="0025507C"/>
    <w:rsid w:val="00255262"/>
    <w:rsid w:val="0025547C"/>
    <w:rsid w:val="002556C9"/>
    <w:rsid w:val="0025612B"/>
    <w:rsid w:val="00257620"/>
    <w:rsid w:val="0026194E"/>
    <w:rsid w:val="00261A46"/>
    <w:rsid w:val="00261DE8"/>
    <w:rsid w:val="0026273F"/>
    <w:rsid w:val="00263D91"/>
    <w:rsid w:val="0026591F"/>
    <w:rsid w:val="00265AB4"/>
    <w:rsid w:val="00265B54"/>
    <w:rsid w:val="00265BDE"/>
    <w:rsid w:val="00266155"/>
    <w:rsid w:val="002666F4"/>
    <w:rsid w:val="002673AD"/>
    <w:rsid w:val="002675F7"/>
    <w:rsid w:val="00270264"/>
    <w:rsid w:val="00270FCB"/>
    <w:rsid w:val="00271568"/>
    <w:rsid w:val="00271882"/>
    <w:rsid w:val="00271B01"/>
    <w:rsid w:val="00271EFF"/>
    <w:rsid w:val="00272544"/>
    <w:rsid w:val="0027452D"/>
    <w:rsid w:val="00274E31"/>
    <w:rsid w:val="00275A2F"/>
    <w:rsid w:val="00276081"/>
    <w:rsid w:val="00277398"/>
    <w:rsid w:val="00277717"/>
    <w:rsid w:val="002805F8"/>
    <w:rsid w:val="00280B6A"/>
    <w:rsid w:val="00280DCF"/>
    <w:rsid w:val="00283088"/>
    <w:rsid w:val="00283490"/>
    <w:rsid w:val="00283734"/>
    <w:rsid w:val="002839AA"/>
    <w:rsid w:val="00285CD0"/>
    <w:rsid w:val="0028611F"/>
    <w:rsid w:val="00287594"/>
    <w:rsid w:val="00287FE8"/>
    <w:rsid w:val="002902ED"/>
    <w:rsid w:val="002904E0"/>
    <w:rsid w:val="002918F4"/>
    <w:rsid w:val="00294CA4"/>
    <w:rsid w:val="002954E2"/>
    <w:rsid w:val="00295972"/>
    <w:rsid w:val="002959BB"/>
    <w:rsid w:val="0029612A"/>
    <w:rsid w:val="0029645F"/>
    <w:rsid w:val="0029744A"/>
    <w:rsid w:val="00297C6D"/>
    <w:rsid w:val="002A0C62"/>
    <w:rsid w:val="002A139C"/>
    <w:rsid w:val="002A1D46"/>
    <w:rsid w:val="002A2D3B"/>
    <w:rsid w:val="002A2F3F"/>
    <w:rsid w:val="002A3975"/>
    <w:rsid w:val="002A39CE"/>
    <w:rsid w:val="002A426C"/>
    <w:rsid w:val="002A4400"/>
    <w:rsid w:val="002A59EC"/>
    <w:rsid w:val="002A5C2B"/>
    <w:rsid w:val="002A5D62"/>
    <w:rsid w:val="002A6543"/>
    <w:rsid w:val="002A66F4"/>
    <w:rsid w:val="002A699E"/>
    <w:rsid w:val="002B0004"/>
    <w:rsid w:val="002B00AD"/>
    <w:rsid w:val="002B0A30"/>
    <w:rsid w:val="002B27A1"/>
    <w:rsid w:val="002B4AC5"/>
    <w:rsid w:val="002B5493"/>
    <w:rsid w:val="002B579F"/>
    <w:rsid w:val="002B66CC"/>
    <w:rsid w:val="002B7B5D"/>
    <w:rsid w:val="002B7DD1"/>
    <w:rsid w:val="002C13E5"/>
    <w:rsid w:val="002C1620"/>
    <w:rsid w:val="002C1E1B"/>
    <w:rsid w:val="002C3DF7"/>
    <w:rsid w:val="002C46C3"/>
    <w:rsid w:val="002C4CC3"/>
    <w:rsid w:val="002C5489"/>
    <w:rsid w:val="002C5C00"/>
    <w:rsid w:val="002C5E50"/>
    <w:rsid w:val="002C649A"/>
    <w:rsid w:val="002C69C3"/>
    <w:rsid w:val="002C753B"/>
    <w:rsid w:val="002C7F18"/>
    <w:rsid w:val="002D0606"/>
    <w:rsid w:val="002D07BE"/>
    <w:rsid w:val="002D082D"/>
    <w:rsid w:val="002D2261"/>
    <w:rsid w:val="002D25C6"/>
    <w:rsid w:val="002D3F53"/>
    <w:rsid w:val="002D41F2"/>
    <w:rsid w:val="002D43EB"/>
    <w:rsid w:val="002D5325"/>
    <w:rsid w:val="002D55BF"/>
    <w:rsid w:val="002D7009"/>
    <w:rsid w:val="002D7591"/>
    <w:rsid w:val="002D7EDB"/>
    <w:rsid w:val="002E0758"/>
    <w:rsid w:val="002E1DBA"/>
    <w:rsid w:val="002E3499"/>
    <w:rsid w:val="002E51A5"/>
    <w:rsid w:val="002E797F"/>
    <w:rsid w:val="002F05C6"/>
    <w:rsid w:val="002F071E"/>
    <w:rsid w:val="002F1447"/>
    <w:rsid w:val="002F1ADA"/>
    <w:rsid w:val="002F25DF"/>
    <w:rsid w:val="002F2B80"/>
    <w:rsid w:val="002F2E87"/>
    <w:rsid w:val="002F302D"/>
    <w:rsid w:val="002F3FC4"/>
    <w:rsid w:val="002F404F"/>
    <w:rsid w:val="002F56CB"/>
    <w:rsid w:val="002F65D7"/>
    <w:rsid w:val="002F66C3"/>
    <w:rsid w:val="002F7547"/>
    <w:rsid w:val="003007BA"/>
    <w:rsid w:val="00300DC7"/>
    <w:rsid w:val="003015C6"/>
    <w:rsid w:val="0030263F"/>
    <w:rsid w:val="0030351E"/>
    <w:rsid w:val="003044CC"/>
    <w:rsid w:val="003046D7"/>
    <w:rsid w:val="00304C26"/>
    <w:rsid w:val="00305080"/>
    <w:rsid w:val="003056FF"/>
    <w:rsid w:val="003103B6"/>
    <w:rsid w:val="00311B03"/>
    <w:rsid w:val="00313677"/>
    <w:rsid w:val="00313B98"/>
    <w:rsid w:val="00313DEF"/>
    <w:rsid w:val="003148CF"/>
    <w:rsid w:val="003154E0"/>
    <w:rsid w:val="00315AA2"/>
    <w:rsid w:val="00316BBD"/>
    <w:rsid w:val="00317515"/>
    <w:rsid w:val="00317EB0"/>
    <w:rsid w:val="003205A0"/>
    <w:rsid w:val="003215D5"/>
    <w:rsid w:val="00321E25"/>
    <w:rsid w:val="00323C04"/>
    <w:rsid w:val="00324DC1"/>
    <w:rsid w:val="0032571D"/>
    <w:rsid w:val="003261E9"/>
    <w:rsid w:val="003262A7"/>
    <w:rsid w:val="00327682"/>
    <w:rsid w:val="00327A63"/>
    <w:rsid w:val="00331678"/>
    <w:rsid w:val="003333D0"/>
    <w:rsid w:val="00333E6B"/>
    <w:rsid w:val="00334DB2"/>
    <w:rsid w:val="0033507C"/>
    <w:rsid w:val="003354F8"/>
    <w:rsid w:val="00335BE5"/>
    <w:rsid w:val="00336092"/>
    <w:rsid w:val="003361AA"/>
    <w:rsid w:val="003362F2"/>
    <w:rsid w:val="00337CC9"/>
    <w:rsid w:val="0034050F"/>
    <w:rsid w:val="00342BCE"/>
    <w:rsid w:val="003434D4"/>
    <w:rsid w:val="00344436"/>
    <w:rsid w:val="0034609D"/>
    <w:rsid w:val="00346DE7"/>
    <w:rsid w:val="003477F6"/>
    <w:rsid w:val="003478A0"/>
    <w:rsid w:val="00350001"/>
    <w:rsid w:val="00350791"/>
    <w:rsid w:val="003508B2"/>
    <w:rsid w:val="00351E35"/>
    <w:rsid w:val="00352A01"/>
    <w:rsid w:val="00352E2D"/>
    <w:rsid w:val="003538AA"/>
    <w:rsid w:val="00353D55"/>
    <w:rsid w:val="00355A7A"/>
    <w:rsid w:val="00356527"/>
    <w:rsid w:val="00356CE9"/>
    <w:rsid w:val="00356FB6"/>
    <w:rsid w:val="00357328"/>
    <w:rsid w:val="003602F4"/>
    <w:rsid w:val="00361311"/>
    <w:rsid w:val="003614C2"/>
    <w:rsid w:val="003624E3"/>
    <w:rsid w:val="00362DC8"/>
    <w:rsid w:val="003632BC"/>
    <w:rsid w:val="00363508"/>
    <w:rsid w:val="00363965"/>
    <w:rsid w:val="00363F61"/>
    <w:rsid w:val="003641C3"/>
    <w:rsid w:val="003642C6"/>
    <w:rsid w:val="00365156"/>
    <w:rsid w:val="0036644C"/>
    <w:rsid w:val="0036714B"/>
    <w:rsid w:val="00367DEE"/>
    <w:rsid w:val="00371564"/>
    <w:rsid w:val="00371CE6"/>
    <w:rsid w:val="00372D0D"/>
    <w:rsid w:val="00373405"/>
    <w:rsid w:val="0037367C"/>
    <w:rsid w:val="00373B72"/>
    <w:rsid w:val="003745C9"/>
    <w:rsid w:val="00374770"/>
    <w:rsid w:val="003751E5"/>
    <w:rsid w:val="003755A5"/>
    <w:rsid w:val="00376811"/>
    <w:rsid w:val="003773EA"/>
    <w:rsid w:val="00380172"/>
    <w:rsid w:val="00380494"/>
    <w:rsid w:val="0038087E"/>
    <w:rsid w:val="00381590"/>
    <w:rsid w:val="00381EB5"/>
    <w:rsid w:val="00382C89"/>
    <w:rsid w:val="00384843"/>
    <w:rsid w:val="0038484D"/>
    <w:rsid w:val="00384EB9"/>
    <w:rsid w:val="003855DA"/>
    <w:rsid w:val="00386CC1"/>
    <w:rsid w:val="003875AB"/>
    <w:rsid w:val="0038770B"/>
    <w:rsid w:val="00387CAF"/>
    <w:rsid w:val="003908E7"/>
    <w:rsid w:val="003926D0"/>
    <w:rsid w:val="0039291D"/>
    <w:rsid w:val="003931A0"/>
    <w:rsid w:val="00393BD8"/>
    <w:rsid w:val="00394F0A"/>
    <w:rsid w:val="0039516C"/>
    <w:rsid w:val="00395975"/>
    <w:rsid w:val="003960FD"/>
    <w:rsid w:val="00397847"/>
    <w:rsid w:val="00397AE3"/>
    <w:rsid w:val="00397B09"/>
    <w:rsid w:val="003A1DA9"/>
    <w:rsid w:val="003A2C10"/>
    <w:rsid w:val="003A31D2"/>
    <w:rsid w:val="003A4C21"/>
    <w:rsid w:val="003A4D84"/>
    <w:rsid w:val="003A4E8D"/>
    <w:rsid w:val="003A6C8B"/>
    <w:rsid w:val="003A6CD6"/>
    <w:rsid w:val="003A7DB0"/>
    <w:rsid w:val="003B02E9"/>
    <w:rsid w:val="003B03AD"/>
    <w:rsid w:val="003B0E02"/>
    <w:rsid w:val="003B169B"/>
    <w:rsid w:val="003B1A51"/>
    <w:rsid w:val="003B2415"/>
    <w:rsid w:val="003B26E0"/>
    <w:rsid w:val="003B3038"/>
    <w:rsid w:val="003B346D"/>
    <w:rsid w:val="003B37A6"/>
    <w:rsid w:val="003B5AE9"/>
    <w:rsid w:val="003B5B45"/>
    <w:rsid w:val="003B5D36"/>
    <w:rsid w:val="003B6E18"/>
    <w:rsid w:val="003B7B00"/>
    <w:rsid w:val="003B7C4A"/>
    <w:rsid w:val="003C151A"/>
    <w:rsid w:val="003C1BD2"/>
    <w:rsid w:val="003C1D60"/>
    <w:rsid w:val="003C1F8B"/>
    <w:rsid w:val="003C2C2C"/>
    <w:rsid w:val="003C3568"/>
    <w:rsid w:val="003C3D37"/>
    <w:rsid w:val="003C44ED"/>
    <w:rsid w:val="003C4A5A"/>
    <w:rsid w:val="003C4C9B"/>
    <w:rsid w:val="003C6637"/>
    <w:rsid w:val="003D15E1"/>
    <w:rsid w:val="003D2656"/>
    <w:rsid w:val="003D365B"/>
    <w:rsid w:val="003D3816"/>
    <w:rsid w:val="003D612D"/>
    <w:rsid w:val="003D6C7A"/>
    <w:rsid w:val="003D7E57"/>
    <w:rsid w:val="003E0A43"/>
    <w:rsid w:val="003E170E"/>
    <w:rsid w:val="003E21A9"/>
    <w:rsid w:val="003E3B52"/>
    <w:rsid w:val="003E4172"/>
    <w:rsid w:val="003E42B4"/>
    <w:rsid w:val="003E6C5A"/>
    <w:rsid w:val="003E7B53"/>
    <w:rsid w:val="003E7F05"/>
    <w:rsid w:val="003F02F8"/>
    <w:rsid w:val="003F1BAC"/>
    <w:rsid w:val="003F1C21"/>
    <w:rsid w:val="003F221D"/>
    <w:rsid w:val="003F3C4D"/>
    <w:rsid w:val="003F41E4"/>
    <w:rsid w:val="003F4B2C"/>
    <w:rsid w:val="003F4B6B"/>
    <w:rsid w:val="003F59F3"/>
    <w:rsid w:val="003F5E91"/>
    <w:rsid w:val="003F64C0"/>
    <w:rsid w:val="003F67FF"/>
    <w:rsid w:val="003F6EAA"/>
    <w:rsid w:val="003F7625"/>
    <w:rsid w:val="003F7F09"/>
    <w:rsid w:val="004004EF"/>
    <w:rsid w:val="00401026"/>
    <w:rsid w:val="0040116D"/>
    <w:rsid w:val="00401D53"/>
    <w:rsid w:val="0040227A"/>
    <w:rsid w:val="00402F5C"/>
    <w:rsid w:val="004032E5"/>
    <w:rsid w:val="00403EEB"/>
    <w:rsid w:val="00404226"/>
    <w:rsid w:val="00405BBA"/>
    <w:rsid w:val="00405E10"/>
    <w:rsid w:val="004070F5"/>
    <w:rsid w:val="00410B82"/>
    <w:rsid w:val="0041199E"/>
    <w:rsid w:val="004125A2"/>
    <w:rsid w:val="00413CFC"/>
    <w:rsid w:val="00415526"/>
    <w:rsid w:val="0041691A"/>
    <w:rsid w:val="0041719E"/>
    <w:rsid w:val="0042057D"/>
    <w:rsid w:val="004208AE"/>
    <w:rsid w:val="00421169"/>
    <w:rsid w:val="00421FBE"/>
    <w:rsid w:val="004221DB"/>
    <w:rsid w:val="00422EB9"/>
    <w:rsid w:val="004234D6"/>
    <w:rsid w:val="00423D6F"/>
    <w:rsid w:val="004243EF"/>
    <w:rsid w:val="00424421"/>
    <w:rsid w:val="0042489F"/>
    <w:rsid w:val="0042579D"/>
    <w:rsid w:val="00425D86"/>
    <w:rsid w:val="0042641A"/>
    <w:rsid w:val="0042706C"/>
    <w:rsid w:val="00430EE9"/>
    <w:rsid w:val="00431103"/>
    <w:rsid w:val="004311A1"/>
    <w:rsid w:val="00431307"/>
    <w:rsid w:val="004314A6"/>
    <w:rsid w:val="004315B9"/>
    <w:rsid w:val="004320C4"/>
    <w:rsid w:val="00432105"/>
    <w:rsid w:val="00432379"/>
    <w:rsid w:val="00433744"/>
    <w:rsid w:val="004339B2"/>
    <w:rsid w:val="00434ACD"/>
    <w:rsid w:val="00436093"/>
    <w:rsid w:val="0043681D"/>
    <w:rsid w:val="004406CC"/>
    <w:rsid w:val="00442279"/>
    <w:rsid w:val="0044262B"/>
    <w:rsid w:val="00442945"/>
    <w:rsid w:val="004434F0"/>
    <w:rsid w:val="0044478B"/>
    <w:rsid w:val="00445F59"/>
    <w:rsid w:val="00445F9E"/>
    <w:rsid w:val="00446797"/>
    <w:rsid w:val="00446AE6"/>
    <w:rsid w:val="00446FAC"/>
    <w:rsid w:val="004471FC"/>
    <w:rsid w:val="0044773B"/>
    <w:rsid w:val="00447C87"/>
    <w:rsid w:val="0045034B"/>
    <w:rsid w:val="0045106C"/>
    <w:rsid w:val="00451BA0"/>
    <w:rsid w:val="004525A2"/>
    <w:rsid w:val="00453AB7"/>
    <w:rsid w:val="00454095"/>
    <w:rsid w:val="00454A56"/>
    <w:rsid w:val="004558E4"/>
    <w:rsid w:val="004579EE"/>
    <w:rsid w:val="00457BC2"/>
    <w:rsid w:val="00460735"/>
    <w:rsid w:val="00461143"/>
    <w:rsid w:val="004611C6"/>
    <w:rsid w:val="0046157B"/>
    <w:rsid w:val="004628EB"/>
    <w:rsid w:val="00462986"/>
    <w:rsid w:val="00462F99"/>
    <w:rsid w:val="00463B42"/>
    <w:rsid w:val="00463CF9"/>
    <w:rsid w:val="00466FA9"/>
    <w:rsid w:val="0046766E"/>
    <w:rsid w:val="004724C7"/>
    <w:rsid w:val="0047287C"/>
    <w:rsid w:val="00472CA5"/>
    <w:rsid w:val="00477816"/>
    <w:rsid w:val="00477D7A"/>
    <w:rsid w:val="00480839"/>
    <w:rsid w:val="00483DF4"/>
    <w:rsid w:val="00483E83"/>
    <w:rsid w:val="004847C2"/>
    <w:rsid w:val="0048619B"/>
    <w:rsid w:val="00486ED4"/>
    <w:rsid w:val="0048717B"/>
    <w:rsid w:val="00487F08"/>
    <w:rsid w:val="00491310"/>
    <w:rsid w:val="00491B02"/>
    <w:rsid w:val="00491C7B"/>
    <w:rsid w:val="004925AE"/>
    <w:rsid w:val="0049262A"/>
    <w:rsid w:val="004933BB"/>
    <w:rsid w:val="00493420"/>
    <w:rsid w:val="004942E7"/>
    <w:rsid w:val="00494B24"/>
    <w:rsid w:val="00496AEC"/>
    <w:rsid w:val="00496F20"/>
    <w:rsid w:val="004979B1"/>
    <w:rsid w:val="004A043E"/>
    <w:rsid w:val="004A0ED8"/>
    <w:rsid w:val="004A1494"/>
    <w:rsid w:val="004A19C1"/>
    <w:rsid w:val="004A40D0"/>
    <w:rsid w:val="004A5F53"/>
    <w:rsid w:val="004A767B"/>
    <w:rsid w:val="004A78A0"/>
    <w:rsid w:val="004A7BCE"/>
    <w:rsid w:val="004B025E"/>
    <w:rsid w:val="004B034A"/>
    <w:rsid w:val="004B134B"/>
    <w:rsid w:val="004B247F"/>
    <w:rsid w:val="004B46D8"/>
    <w:rsid w:val="004B5986"/>
    <w:rsid w:val="004B5993"/>
    <w:rsid w:val="004B66F8"/>
    <w:rsid w:val="004B6821"/>
    <w:rsid w:val="004B75BC"/>
    <w:rsid w:val="004C0D8A"/>
    <w:rsid w:val="004C1B97"/>
    <w:rsid w:val="004C2C29"/>
    <w:rsid w:val="004C2C46"/>
    <w:rsid w:val="004C2E18"/>
    <w:rsid w:val="004C2E94"/>
    <w:rsid w:val="004C2EFB"/>
    <w:rsid w:val="004C36F1"/>
    <w:rsid w:val="004C3DF0"/>
    <w:rsid w:val="004C4161"/>
    <w:rsid w:val="004C588B"/>
    <w:rsid w:val="004C77CE"/>
    <w:rsid w:val="004D0728"/>
    <w:rsid w:val="004D0A1A"/>
    <w:rsid w:val="004D1B6D"/>
    <w:rsid w:val="004D275A"/>
    <w:rsid w:val="004D2A51"/>
    <w:rsid w:val="004D34A0"/>
    <w:rsid w:val="004D41ED"/>
    <w:rsid w:val="004D48D4"/>
    <w:rsid w:val="004D7386"/>
    <w:rsid w:val="004D74BE"/>
    <w:rsid w:val="004E42EC"/>
    <w:rsid w:val="004E4A81"/>
    <w:rsid w:val="004E4BB9"/>
    <w:rsid w:val="004E6030"/>
    <w:rsid w:val="004F00D1"/>
    <w:rsid w:val="004F05D6"/>
    <w:rsid w:val="004F4AB7"/>
    <w:rsid w:val="004F607B"/>
    <w:rsid w:val="004F65E7"/>
    <w:rsid w:val="004F6AD7"/>
    <w:rsid w:val="004F6C69"/>
    <w:rsid w:val="004F6E60"/>
    <w:rsid w:val="0050069D"/>
    <w:rsid w:val="005006FB"/>
    <w:rsid w:val="00500D15"/>
    <w:rsid w:val="00500FCD"/>
    <w:rsid w:val="0050183F"/>
    <w:rsid w:val="00501997"/>
    <w:rsid w:val="00502D26"/>
    <w:rsid w:val="00505286"/>
    <w:rsid w:val="005057F3"/>
    <w:rsid w:val="005073F5"/>
    <w:rsid w:val="00507F3E"/>
    <w:rsid w:val="00511774"/>
    <w:rsid w:val="005135E2"/>
    <w:rsid w:val="005136B2"/>
    <w:rsid w:val="00514073"/>
    <w:rsid w:val="00514905"/>
    <w:rsid w:val="00515728"/>
    <w:rsid w:val="00516E7A"/>
    <w:rsid w:val="00517356"/>
    <w:rsid w:val="00517D87"/>
    <w:rsid w:val="00520283"/>
    <w:rsid w:val="00521685"/>
    <w:rsid w:val="0052200B"/>
    <w:rsid w:val="005226A7"/>
    <w:rsid w:val="00523ADF"/>
    <w:rsid w:val="00524D9B"/>
    <w:rsid w:val="005260E8"/>
    <w:rsid w:val="00526599"/>
    <w:rsid w:val="00527F91"/>
    <w:rsid w:val="00530DB4"/>
    <w:rsid w:val="0053218E"/>
    <w:rsid w:val="00532A0E"/>
    <w:rsid w:val="005342EF"/>
    <w:rsid w:val="00536017"/>
    <w:rsid w:val="00537004"/>
    <w:rsid w:val="00537575"/>
    <w:rsid w:val="005400CF"/>
    <w:rsid w:val="00540505"/>
    <w:rsid w:val="00540737"/>
    <w:rsid w:val="00541573"/>
    <w:rsid w:val="0054290B"/>
    <w:rsid w:val="00543CAE"/>
    <w:rsid w:val="00545126"/>
    <w:rsid w:val="005451DD"/>
    <w:rsid w:val="00546E5F"/>
    <w:rsid w:val="0054715B"/>
    <w:rsid w:val="00547257"/>
    <w:rsid w:val="00550BE5"/>
    <w:rsid w:val="00550F04"/>
    <w:rsid w:val="0055137A"/>
    <w:rsid w:val="005516DD"/>
    <w:rsid w:val="00552248"/>
    <w:rsid w:val="00552560"/>
    <w:rsid w:val="00552B5C"/>
    <w:rsid w:val="00553EA1"/>
    <w:rsid w:val="0055464E"/>
    <w:rsid w:val="00554880"/>
    <w:rsid w:val="005558BA"/>
    <w:rsid w:val="0055675F"/>
    <w:rsid w:val="00556A27"/>
    <w:rsid w:val="0055776C"/>
    <w:rsid w:val="005612D7"/>
    <w:rsid w:val="0056207A"/>
    <w:rsid w:val="00562759"/>
    <w:rsid w:val="005628D4"/>
    <w:rsid w:val="0056334D"/>
    <w:rsid w:val="00564BE0"/>
    <w:rsid w:val="00564C32"/>
    <w:rsid w:val="005657FF"/>
    <w:rsid w:val="00565AA7"/>
    <w:rsid w:val="005662FF"/>
    <w:rsid w:val="00567619"/>
    <w:rsid w:val="00567BF6"/>
    <w:rsid w:val="00570F2D"/>
    <w:rsid w:val="00572E5C"/>
    <w:rsid w:val="005733C3"/>
    <w:rsid w:val="00573C96"/>
    <w:rsid w:val="00573C9C"/>
    <w:rsid w:val="00577B37"/>
    <w:rsid w:val="00582CA5"/>
    <w:rsid w:val="005834DB"/>
    <w:rsid w:val="005837DA"/>
    <w:rsid w:val="00583E65"/>
    <w:rsid w:val="00584BA2"/>
    <w:rsid w:val="0058639E"/>
    <w:rsid w:val="00586A73"/>
    <w:rsid w:val="005875A1"/>
    <w:rsid w:val="00587C82"/>
    <w:rsid w:val="00590CCB"/>
    <w:rsid w:val="00590D96"/>
    <w:rsid w:val="00591474"/>
    <w:rsid w:val="00591E9E"/>
    <w:rsid w:val="00591EE8"/>
    <w:rsid w:val="0059201F"/>
    <w:rsid w:val="00592B72"/>
    <w:rsid w:val="005937AF"/>
    <w:rsid w:val="005957BE"/>
    <w:rsid w:val="005957C3"/>
    <w:rsid w:val="00596566"/>
    <w:rsid w:val="00596ABE"/>
    <w:rsid w:val="00596B21"/>
    <w:rsid w:val="00596F6B"/>
    <w:rsid w:val="005974F3"/>
    <w:rsid w:val="005A07B2"/>
    <w:rsid w:val="005A1086"/>
    <w:rsid w:val="005A10BC"/>
    <w:rsid w:val="005A4A5B"/>
    <w:rsid w:val="005A588F"/>
    <w:rsid w:val="005A5AC1"/>
    <w:rsid w:val="005A5AD1"/>
    <w:rsid w:val="005A6565"/>
    <w:rsid w:val="005A6770"/>
    <w:rsid w:val="005A6806"/>
    <w:rsid w:val="005A71EF"/>
    <w:rsid w:val="005A7304"/>
    <w:rsid w:val="005A73C0"/>
    <w:rsid w:val="005B0585"/>
    <w:rsid w:val="005B0A00"/>
    <w:rsid w:val="005B0E9E"/>
    <w:rsid w:val="005B1428"/>
    <w:rsid w:val="005B261B"/>
    <w:rsid w:val="005B2AD4"/>
    <w:rsid w:val="005B3FD1"/>
    <w:rsid w:val="005B452A"/>
    <w:rsid w:val="005B4CD0"/>
    <w:rsid w:val="005B5F71"/>
    <w:rsid w:val="005B7F77"/>
    <w:rsid w:val="005C05FF"/>
    <w:rsid w:val="005C09E0"/>
    <w:rsid w:val="005C196C"/>
    <w:rsid w:val="005C1D13"/>
    <w:rsid w:val="005C280F"/>
    <w:rsid w:val="005C38C1"/>
    <w:rsid w:val="005C4601"/>
    <w:rsid w:val="005C4C53"/>
    <w:rsid w:val="005C4CB5"/>
    <w:rsid w:val="005C507C"/>
    <w:rsid w:val="005C5BC5"/>
    <w:rsid w:val="005C6251"/>
    <w:rsid w:val="005C7342"/>
    <w:rsid w:val="005C7EAF"/>
    <w:rsid w:val="005D1E05"/>
    <w:rsid w:val="005D1F3C"/>
    <w:rsid w:val="005D2843"/>
    <w:rsid w:val="005D2A90"/>
    <w:rsid w:val="005D33FF"/>
    <w:rsid w:val="005D5AC9"/>
    <w:rsid w:val="005D6852"/>
    <w:rsid w:val="005D7582"/>
    <w:rsid w:val="005E0562"/>
    <w:rsid w:val="005E0DBB"/>
    <w:rsid w:val="005E2100"/>
    <w:rsid w:val="005E23B4"/>
    <w:rsid w:val="005E2E2F"/>
    <w:rsid w:val="005E2EF6"/>
    <w:rsid w:val="005E3861"/>
    <w:rsid w:val="005E3C4D"/>
    <w:rsid w:val="005E47C8"/>
    <w:rsid w:val="005E4EA8"/>
    <w:rsid w:val="005E50BA"/>
    <w:rsid w:val="005E5FEE"/>
    <w:rsid w:val="005E7023"/>
    <w:rsid w:val="005E766C"/>
    <w:rsid w:val="005E7C1B"/>
    <w:rsid w:val="005F0383"/>
    <w:rsid w:val="005F13AC"/>
    <w:rsid w:val="005F1F44"/>
    <w:rsid w:val="005F2988"/>
    <w:rsid w:val="005F2D25"/>
    <w:rsid w:val="005F4AAF"/>
    <w:rsid w:val="005F5E59"/>
    <w:rsid w:val="005F67A1"/>
    <w:rsid w:val="005F786C"/>
    <w:rsid w:val="005F7A15"/>
    <w:rsid w:val="00600F90"/>
    <w:rsid w:val="00601EC7"/>
    <w:rsid w:val="0060284D"/>
    <w:rsid w:val="00602948"/>
    <w:rsid w:val="00603D68"/>
    <w:rsid w:val="006044EB"/>
    <w:rsid w:val="00605071"/>
    <w:rsid w:val="00605344"/>
    <w:rsid w:val="006053C7"/>
    <w:rsid w:val="00605AEA"/>
    <w:rsid w:val="00606F37"/>
    <w:rsid w:val="00607899"/>
    <w:rsid w:val="006112FF"/>
    <w:rsid w:val="00611733"/>
    <w:rsid w:val="00612454"/>
    <w:rsid w:val="0061327C"/>
    <w:rsid w:val="00613731"/>
    <w:rsid w:val="00613886"/>
    <w:rsid w:val="006146C4"/>
    <w:rsid w:val="0061500A"/>
    <w:rsid w:val="00615977"/>
    <w:rsid w:val="00616C97"/>
    <w:rsid w:val="00620AF3"/>
    <w:rsid w:val="00620AF8"/>
    <w:rsid w:val="00620DE8"/>
    <w:rsid w:val="00621C6C"/>
    <w:rsid w:val="00621D2A"/>
    <w:rsid w:val="0062330C"/>
    <w:rsid w:val="00623721"/>
    <w:rsid w:val="00624C33"/>
    <w:rsid w:val="00624D75"/>
    <w:rsid w:val="0062577F"/>
    <w:rsid w:val="00626F33"/>
    <w:rsid w:val="00626F61"/>
    <w:rsid w:val="00627874"/>
    <w:rsid w:val="006300BA"/>
    <w:rsid w:val="00631CCF"/>
    <w:rsid w:val="0063261C"/>
    <w:rsid w:val="0063303B"/>
    <w:rsid w:val="0063354C"/>
    <w:rsid w:val="00633C34"/>
    <w:rsid w:val="00633F67"/>
    <w:rsid w:val="00634FD4"/>
    <w:rsid w:val="0063500C"/>
    <w:rsid w:val="006353D7"/>
    <w:rsid w:val="006363C2"/>
    <w:rsid w:val="00637261"/>
    <w:rsid w:val="00637F90"/>
    <w:rsid w:val="00637FE8"/>
    <w:rsid w:val="00640981"/>
    <w:rsid w:val="00640EDE"/>
    <w:rsid w:val="00641922"/>
    <w:rsid w:val="00641D4E"/>
    <w:rsid w:val="006420C2"/>
    <w:rsid w:val="0064264E"/>
    <w:rsid w:val="00642704"/>
    <w:rsid w:val="00642B79"/>
    <w:rsid w:val="006451D4"/>
    <w:rsid w:val="00645C03"/>
    <w:rsid w:val="006469BC"/>
    <w:rsid w:val="006509EE"/>
    <w:rsid w:val="00652148"/>
    <w:rsid w:val="0065254A"/>
    <w:rsid w:val="0065290E"/>
    <w:rsid w:val="00652D76"/>
    <w:rsid w:val="00653EF4"/>
    <w:rsid w:val="006548DD"/>
    <w:rsid w:val="00654CDA"/>
    <w:rsid w:val="006553B3"/>
    <w:rsid w:val="00655BAC"/>
    <w:rsid w:val="00655C1D"/>
    <w:rsid w:val="006565CB"/>
    <w:rsid w:val="00656AFF"/>
    <w:rsid w:val="006577B3"/>
    <w:rsid w:val="00657AC3"/>
    <w:rsid w:val="00662727"/>
    <w:rsid w:val="00662792"/>
    <w:rsid w:val="00662965"/>
    <w:rsid w:val="00662D4C"/>
    <w:rsid w:val="00663F47"/>
    <w:rsid w:val="00664136"/>
    <w:rsid w:val="00665552"/>
    <w:rsid w:val="0066755A"/>
    <w:rsid w:val="00670A20"/>
    <w:rsid w:val="006715F6"/>
    <w:rsid w:val="006728D3"/>
    <w:rsid w:val="006730E2"/>
    <w:rsid w:val="0067384C"/>
    <w:rsid w:val="00674223"/>
    <w:rsid w:val="00674654"/>
    <w:rsid w:val="0067557F"/>
    <w:rsid w:val="00675DBF"/>
    <w:rsid w:val="006760D4"/>
    <w:rsid w:val="00677537"/>
    <w:rsid w:val="00677A74"/>
    <w:rsid w:val="006815EA"/>
    <w:rsid w:val="00681914"/>
    <w:rsid w:val="0068271E"/>
    <w:rsid w:val="006828BA"/>
    <w:rsid w:val="00682AF8"/>
    <w:rsid w:val="0068302B"/>
    <w:rsid w:val="00683137"/>
    <w:rsid w:val="00684DBF"/>
    <w:rsid w:val="00685667"/>
    <w:rsid w:val="00685D40"/>
    <w:rsid w:val="0068618E"/>
    <w:rsid w:val="00686E23"/>
    <w:rsid w:val="0069309C"/>
    <w:rsid w:val="00693FDC"/>
    <w:rsid w:val="0069413D"/>
    <w:rsid w:val="00694CF4"/>
    <w:rsid w:val="0069525D"/>
    <w:rsid w:val="0069656F"/>
    <w:rsid w:val="006979FC"/>
    <w:rsid w:val="00697CE6"/>
    <w:rsid w:val="006A0068"/>
    <w:rsid w:val="006A026D"/>
    <w:rsid w:val="006A02B9"/>
    <w:rsid w:val="006A1FCC"/>
    <w:rsid w:val="006A2A72"/>
    <w:rsid w:val="006A2D9A"/>
    <w:rsid w:val="006A3ACE"/>
    <w:rsid w:val="006A6CBA"/>
    <w:rsid w:val="006A793E"/>
    <w:rsid w:val="006A7CE9"/>
    <w:rsid w:val="006B0232"/>
    <w:rsid w:val="006B023B"/>
    <w:rsid w:val="006B03E9"/>
    <w:rsid w:val="006B08AE"/>
    <w:rsid w:val="006B0E66"/>
    <w:rsid w:val="006B2034"/>
    <w:rsid w:val="006B2543"/>
    <w:rsid w:val="006B259B"/>
    <w:rsid w:val="006B2F04"/>
    <w:rsid w:val="006B41E0"/>
    <w:rsid w:val="006B542A"/>
    <w:rsid w:val="006B5531"/>
    <w:rsid w:val="006B629E"/>
    <w:rsid w:val="006B67D4"/>
    <w:rsid w:val="006B728F"/>
    <w:rsid w:val="006B75E4"/>
    <w:rsid w:val="006C060D"/>
    <w:rsid w:val="006C2ED3"/>
    <w:rsid w:val="006C3511"/>
    <w:rsid w:val="006C5729"/>
    <w:rsid w:val="006C618D"/>
    <w:rsid w:val="006C7AFA"/>
    <w:rsid w:val="006D2380"/>
    <w:rsid w:val="006D31D2"/>
    <w:rsid w:val="006D3A6B"/>
    <w:rsid w:val="006D3C15"/>
    <w:rsid w:val="006D46F2"/>
    <w:rsid w:val="006D5370"/>
    <w:rsid w:val="006D5AD9"/>
    <w:rsid w:val="006D725A"/>
    <w:rsid w:val="006D776C"/>
    <w:rsid w:val="006D77A7"/>
    <w:rsid w:val="006E030A"/>
    <w:rsid w:val="006E0597"/>
    <w:rsid w:val="006E0F78"/>
    <w:rsid w:val="006E24CB"/>
    <w:rsid w:val="006E250B"/>
    <w:rsid w:val="006E3DB1"/>
    <w:rsid w:val="006E44FB"/>
    <w:rsid w:val="006E4558"/>
    <w:rsid w:val="006E4B9E"/>
    <w:rsid w:val="006E596C"/>
    <w:rsid w:val="006F0DD2"/>
    <w:rsid w:val="006F13CA"/>
    <w:rsid w:val="006F3B6C"/>
    <w:rsid w:val="006F3B84"/>
    <w:rsid w:val="006F4EF8"/>
    <w:rsid w:val="006F585A"/>
    <w:rsid w:val="006F6C96"/>
    <w:rsid w:val="006F7597"/>
    <w:rsid w:val="007004DC"/>
    <w:rsid w:val="00700C93"/>
    <w:rsid w:val="0070227C"/>
    <w:rsid w:val="00702430"/>
    <w:rsid w:val="00703585"/>
    <w:rsid w:val="00703B53"/>
    <w:rsid w:val="0070514D"/>
    <w:rsid w:val="007056D5"/>
    <w:rsid w:val="00705B58"/>
    <w:rsid w:val="00705F94"/>
    <w:rsid w:val="00707349"/>
    <w:rsid w:val="007074AC"/>
    <w:rsid w:val="00710183"/>
    <w:rsid w:val="00710FA6"/>
    <w:rsid w:val="007111D4"/>
    <w:rsid w:val="007118EC"/>
    <w:rsid w:val="00711A57"/>
    <w:rsid w:val="00711F7B"/>
    <w:rsid w:val="00715696"/>
    <w:rsid w:val="00715CBA"/>
    <w:rsid w:val="00717076"/>
    <w:rsid w:val="007175DC"/>
    <w:rsid w:val="00720574"/>
    <w:rsid w:val="007211C6"/>
    <w:rsid w:val="00721683"/>
    <w:rsid w:val="007217D9"/>
    <w:rsid w:val="00722445"/>
    <w:rsid w:val="00723587"/>
    <w:rsid w:val="00723BCC"/>
    <w:rsid w:val="007245B0"/>
    <w:rsid w:val="007246CB"/>
    <w:rsid w:val="00724980"/>
    <w:rsid w:val="00724DA9"/>
    <w:rsid w:val="007271B6"/>
    <w:rsid w:val="007300F4"/>
    <w:rsid w:val="00730715"/>
    <w:rsid w:val="00730767"/>
    <w:rsid w:val="00730A22"/>
    <w:rsid w:val="00730ABF"/>
    <w:rsid w:val="00732DBD"/>
    <w:rsid w:val="0073313B"/>
    <w:rsid w:val="00733EC7"/>
    <w:rsid w:val="00734A81"/>
    <w:rsid w:val="007351D5"/>
    <w:rsid w:val="00735E97"/>
    <w:rsid w:val="00736075"/>
    <w:rsid w:val="00736ECA"/>
    <w:rsid w:val="007377AC"/>
    <w:rsid w:val="007379F8"/>
    <w:rsid w:val="00737E0D"/>
    <w:rsid w:val="00737E93"/>
    <w:rsid w:val="007409F9"/>
    <w:rsid w:val="007413CD"/>
    <w:rsid w:val="00741D52"/>
    <w:rsid w:val="007422D6"/>
    <w:rsid w:val="007424D5"/>
    <w:rsid w:val="00742FD8"/>
    <w:rsid w:val="00743DC5"/>
    <w:rsid w:val="00744386"/>
    <w:rsid w:val="00745C0E"/>
    <w:rsid w:val="007465C8"/>
    <w:rsid w:val="00746648"/>
    <w:rsid w:val="00746ED0"/>
    <w:rsid w:val="00746FE8"/>
    <w:rsid w:val="00747CB2"/>
    <w:rsid w:val="007512C8"/>
    <w:rsid w:val="0075152F"/>
    <w:rsid w:val="00751962"/>
    <w:rsid w:val="00751EB0"/>
    <w:rsid w:val="007525DD"/>
    <w:rsid w:val="00753CAE"/>
    <w:rsid w:val="00753CBA"/>
    <w:rsid w:val="00755B88"/>
    <w:rsid w:val="00755FC6"/>
    <w:rsid w:val="007572E5"/>
    <w:rsid w:val="007575B6"/>
    <w:rsid w:val="00760298"/>
    <w:rsid w:val="00760302"/>
    <w:rsid w:val="00760314"/>
    <w:rsid w:val="007610D8"/>
    <w:rsid w:val="00761A38"/>
    <w:rsid w:val="00761B1C"/>
    <w:rsid w:val="007625A3"/>
    <w:rsid w:val="00762A86"/>
    <w:rsid w:val="00763830"/>
    <w:rsid w:val="007647B3"/>
    <w:rsid w:val="00765D03"/>
    <w:rsid w:val="007664B6"/>
    <w:rsid w:val="0076672B"/>
    <w:rsid w:val="00767332"/>
    <w:rsid w:val="0077030B"/>
    <w:rsid w:val="00770743"/>
    <w:rsid w:val="007709EF"/>
    <w:rsid w:val="00770AAE"/>
    <w:rsid w:val="00770BBB"/>
    <w:rsid w:val="00771467"/>
    <w:rsid w:val="00771675"/>
    <w:rsid w:val="00772CC8"/>
    <w:rsid w:val="007736AE"/>
    <w:rsid w:val="0077379A"/>
    <w:rsid w:val="00774256"/>
    <w:rsid w:val="007742FE"/>
    <w:rsid w:val="00775006"/>
    <w:rsid w:val="007764BB"/>
    <w:rsid w:val="00776CBF"/>
    <w:rsid w:val="00781C4A"/>
    <w:rsid w:val="0078223E"/>
    <w:rsid w:val="00782660"/>
    <w:rsid w:val="00782B15"/>
    <w:rsid w:val="00783DC3"/>
    <w:rsid w:val="007854E5"/>
    <w:rsid w:val="00785CB7"/>
    <w:rsid w:val="0078746D"/>
    <w:rsid w:val="007878EF"/>
    <w:rsid w:val="0079025D"/>
    <w:rsid w:val="00791990"/>
    <w:rsid w:val="007922B7"/>
    <w:rsid w:val="00792DAA"/>
    <w:rsid w:val="007937D2"/>
    <w:rsid w:val="00794488"/>
    <w:rsid w:val="00794953"/>
    <w:rsid w:val="007949A2"/>
    <w:rsid w:val="00794ADF"/>
    <w:rsid w:val="0079654F"/>
    <w:rsid w:val="00797F64"/>
    <w:rsid w:val="007A10AA"/>
    <w:rsid w:val="007A1E0E"/>
    <w:rsid w:val="007A2645"/>
    <w:rsid w:val="007A32DD"/>
    <w:rsid w:val="007A3835"/>
    <w:rsid w:val="007A393F"/>
    <w:rsid w:val="007A3DE4"/>
    <w:rsid w:val="007A611E"/>
    <w:rsid w:val="007A61CA"/>
    <w:rsid w:val="007A6A35"/>
    <w:rsid w:val="007A6EB0"/>
    <w:rsid w:val="007A72EA"/>
    <w:rsid w:val="007B089A"/>
    <w:rsid w:val="007B1C80"/>
    <w:rsid w:val="007B2277"/>
    <w:rsid w:val="007B2B5E"/>
    <w:rsid w:val="007B3492"/>
    <w:rsid w:val="007B397C"/>
    <w:rsid w:val="007B3EC3"/>
    <w:rsid w:val="007B4437"/>
    <w:rsid w:val="007B4B8B"/>
    <w:rsid w:val="007B7129"/>
    <w:rsid w:val="007C198E"/>
    <w:rsid w:val="007C205C"/>
    <w:rsid w:val="007C3D75"/>
    <w:rsid w:val="007C4CD9"/>
    <w:rsid w:val="007C511E"/>
    <w:rsid w:val="007C51B3"/>
    <w:rsid w:val="007C698C"/>
    <w:rsid w:val="007C78CC"/>
    <w:rsid w:val="007D0E76"/>
    <w:rsid w:val="007D349A"/>
    <w:rsid w:val="007D43AC"/>
    <w:rsid w:val="007D44C8"/>
    <w:rsid w:val="007D4676"/>
    <w:rsid w:val="007D5CBA"/>
    <w:rsid w:val="007D5DE3"/>
    <w:rsid w:val="007D682D"/>
    <w:rsid w:val="007D693C"/>
    <w:rsid w:val="007D7C7F"/>
    <w:rsid w:val="007D7F53"/>
    <w:rsid w:val="007D7FE6"/>
    <w:rsid w:val="007E0654"/>
    <w:rsid w:val="007E109F"/>
    <w:rsid w:val="007E2D50"/>
    <w:rsid w:val="007E3623"/>
    <w:rsid w:val="007E3D6A"/>
    <w:rsid w:val="007E47B3"/>
    <w:rsid w:val="007E5414"/>
    <w:rsid w:val="007E5612"/>
    <w:rsid w:val="007E5FC5"/>
    <w:rsid w:val="007E7F21"/>
    <w:rsid w:val="007F0369"/>
    <w:rsid w:val="007F0681"/>
    <w:rsid w:val="007F117A"/>
    <w:rsid w:val="007F1B01"/>
    <w:rsid w:val="007F1FFF"/>
    <w:rsid w:val="007F4BED"/>
    <w:rsid w:val="007F7452"/>
    <w:rsid w:val="007F7E2C"/>
    <w:rsid w:val="00801D80"/>
    <w:rsid w:val="0080274B"/>
    <w:rsid w:val="00803049"/>
    <w:rsid w:val="00804AA4"/>
    <w:rsid w:val="00804FD0"/>
    <w:rsid w:val="008057D0"/>
    <w:rsid w:val="00806D9D"/>
    <w:rsid w:val="00806EA2"/>
    <w:rsid w:val="008100F0"/>
    <w:rsid w:val="00810871"/>
    <w:rsid w:val="008131FB"/>
    <w:rsid w:val="00813D5F"/>
    <w:rsid w:val="00815523"/>
    <w:rsid w:val="00815B87"/>
    <w:rsid w:val="00815CB6"/>
    <w:rsid w:val="00816554"/>
    <w:rsid w:val="008170E0"/>
    <w:rsid w:val="008203F6"/>
    <w:rsid w:val="00820578"/>
    <w:rsid w:val="008205DD"/>
    <w:rsid w:val="00821A68"/>
    <w:rsid w:val="008221E7"/>
    <w:rsid w:val="00822906"/>
    <w:rsid w:val="00824C55"/>
    <w:rsid w:val="00825368"/>
    <w:rsid w:val="0082656D"/>
    <w:rsid w:val="00827A04"/>
    <w:rsid w:val="00830046"/>
    <w:rsid w:val="00830093"/>
    <w:rsid w:val="008302BC"/>
    <w:rsid w:val="00831140"/>
    <w:rsid w:val="00832235"/>
    <w:rsid w:val="00832254"/>
    <w:rsid w:val="00834E13"/>
    <w:rsid w:val="00834EA8"/>
    <w:rsid w:val="00836AD6"/>
    <w:rsid w:val="00837263"/>
    <w:rsid w:val="00837655"/>
    <w:rsid w:val="008400B8"/>
    <w:rsid w:val="008400F6"/>
    <w:rsid w:val="00841093"/>
    <w:rsid w:val="00841D26"/>
    <w:rsid w:val="00842FFE"/>
    <w:rsid w:val="00843753"/>
    <w:rsid w:val="00843889"/>
    <w:rsid w:val="00843FAC"/>
    <w:rsid w:val="00844ABE"/>
    <w:rsid w:val="008457FB"/>
    <w:rsid w:val="00846219"/>
    <w:rsid w:val="008479F7"/>
    <w:rsid w:val="00850891"/>
    <w:rsid w:val="00851339"/>
    <w:rsid w:val="0085189C"/>
    <w:rsid w:val="00853188"/>
    <w:rsid w:val="008533A0"/>
    <w:rsid w:val="00853B4D"/>
    <w:rsid w:val="00853B58"/>
    <w:rsid w:val="00854592"/>
    <w:rsid w:val="00854C55"/>
    <w:rsid w:val="0085540C"/>
    <w:rsid w:val="00855A1D"/>
    <w:rsid w:val="00856072"/>
    <w:rsid w:val="00856200"/>
    <w:rsid w:val="00856D5B"/>
    <w:rsid w:val="008576C3"/>
    <w:rsid w:val="00860B92"/>
    <w:rsid w:val="0086138D"/>
    <w:rsid w:val="00861EB3"/>
    <w:rsid w:val="008623C5"/>
    <w:rsid w:val="008637B7"/>
    <w:rsid w:val="0086390A"/>
    <w:rsid w:val="00863ED5"/>
    <w:rsid w:val="00865065"/>
    <w:rsid w:val="0086598E"/>
    <w:rsid w:val="00865C0F"/>
    <w:rsid w:val="00865CDC"/>
    <w:rsid w:val="00866DBE"/>
    <w:rsid w:val="0087019D"/>
    <w:rsid w:val="00870C39"/>
    <w:rsid w:val="00871C50"/>
    <w:rsid w:val="00871C7D"/>
    <w:rsid w:val="00871DA0"/>
    <w:rsid w:val="008737B6"/>
    <w:rsid w:val="00874FCF"/>
    <w:rsid w:val="00877981"/>
    <w:rsid w:val="00877B29"/>
    <w:rsid w:val="00880288"/>
    <w:rsid w:val="00880A77"/>
    <w:rsid w:val="00880F5D"/>
    <w:rsid w:val="00881E15"/>
    <w:rsid w:val="00881F59"/>
    <w:rsid w:val="00883D7E"/>
    <w:rsid w:val="008872BC"/>
    <w:rsid w:val="008877D3"/>
    <w:rsid w:val="00887F08"/>
    <w:rsid w:val="00890181"/>
    <w:rsid w:val="00890515"/>
    <w:rsid w:val="00891CAB"/>
    <w:rsid w:val="00892129"/>
    <w:rsid w:val="0089365A"/>
    <w:rsid w:val="008938D3"/>
    <w:rsid w:val="00893D57"/>
    <w:rsid w:val="008948A2"/>
    <w:rsid w:val="008949B1"/>
    <w:rsid w:val="00894F24"/>
    <w:rsid w:val="0089545D"/>
    <w:rsid w:val="00895B5E"/>
    <w:rsid w:val="008963EA"/>
    <w:rsid w:val="008967C3"/>
    <w:rsid w:val="008975B9"/>
    <w:rsid w:val="008A0E34"/>
    <w:rsid w:val="008A4247"/>
    <w:rsid w:val="008A45FA"/>
    <w:rsid w:val="008A4BBA"/>
    <w:rsid w:val="008A533C"/>
    <w:rsid w:val="008A7994"/>
    <w:rsid w:val="008B0D93"/>
    <w:rsid w:val="008B1769"/>
    <w:rsid w:val="008B202C"/>
    <w:rsid w:val="008B27DA"/>
    <w:rsid w:val="008B2954"/>
    <w:rsid w:val="008B3E78"/>
    <w:rsid w:val="008B3F5D"/>
    <w:rsid w:val="008B4A93"/>
    <w:rsid w:val="008B54BE"/>
    <w:rsid w:val="008B6517"/>
    <w:rsid w:val="008B75DE"/>
    <w:rsid w:val="008B75E9"/>
    <w:rsid w:val="008B7BBE"/>
    <w:rsid w:val="008B7D4E"/>
    <w:rsid w:val="008C03BE"/>
    <w:rsid w:val="008C04C8"/>
    <w:rsid w:val="008C2BD5"/>
    <w:rsid w:val="008C2E67"/>
    <w:rsid w:val="008C319D"/>
    <w:rsid w:val="008C32A1"/>
    <w:rsid w:val="008C3C57"/>
    <w:rsid w:val="008C3E3B"/>
    <w:rsid w:val="008C41A4"/>
    <w:rsid w:val="008C41E2"/>
    <w:rsid w:val="008C48DF"/>
    <w:rsid w:val="008C4935"/>
    <w:rsid w:val="008C4A7F"/>
    <w:rsid w:val="008C5330"/>
    <w:rsid w:val="008C56A4"/>
    <w:rsid w:val="008C69A1"/>
    <w:rsid w:val="008C70C5"/>
    <w:rsid w:val="008D18B0"/>
    <w:rsid w:val="008D22F5"/>
    <w:rsid w:val="008D30FC"/>
    <w:rsid w:val="008D3292"/>
    <w:rsid w:val="008D3937"/>
    <w:rsid w:val="008D45F9"/>
    <w:rsid w:val="008D4D56"/>
    <w:rsid w:val="008D53C3"/>
    <w:rsid w:val="008D581A"/>
    <w:rsid w:val="008D60C5"/>
    <w:rsid w:val="008D6329"/>
    <w:rsid w:val="008D7D13"/>
    <w:rsid w:val="008E022A"/>
    <w:rsid w:val="008E1180"/>
    <w:rsid w:val="008E1625"/>
    <w:rsid w:val="008E175E"/>
    <w:rsid w:val="008E1EBA"/>
    <w:rsid w:val="008E2423"/>
    <w:rsid w:val="008E43CE"/>
    <w:rsid w:val="008E5555"/>
    <w:rsid w:val="008E59C8"/>
    <w:rsid w:val="008E6500"/>
    <w:rsid w:val="008F0174"/>
    <w:rsid w:val="008F03AD"/>
    <w:rsid w:val="008F0761"/>
    <w:rsid w:val="008F1ED9"/>
    <w:rsid w:val="008F2635"/>
    <w:rsid w:val="008F3BD2"/>
    <w:rsid w:val="008F4CE2"/>
    <w:rsid w:val="008F4EA1"/>
    <w:rsid w:val="008F5246"/>
    <w:rsid w:val="008F58BF"/>
    <w:rsid w:val="008F6DCB"/>
    <w:rsid w:val="008F7212"/>
    <w:rsid w:val="0090161E"/>
    <w:rsid w:val="009016BB"/>
    <w:rsid w:val="00901FBB"/>
    <w:rsid w:val="00903037"/>
    <w:rsid w:val="00903713"/>
    <w:rsid w:val="00903E6F"/>
    <w:rsid w:val="00904302"/>
    <w:rsid w:val="009051BF"/>
    <w:rsid w:val="00905E10"/>
    <w:rsid w:val="00906A69"/>
    <w:rsid w:val="00906EEE"/>
    <w:rsid w:val="0090718B"/>
    <w:rsid w:val="00907A67"/>
    <w:rsid w:val="009104A5"/>
    <w:rsid w:val="00912B05"/>
    <w:rsid w:val="009141B7"/>
    <w:rsid w:val="00914268"/>
    <w:rsid w:val="00917786"/>
    <w:rsid w:val="009205AE"/>
    <w:rsid w:val="00920817"/>
    <w:rsid w:val="00920B83"/>
    <w:rsid w:val="00920F5C"/>
    <w:rsid w:val="009217F4"/>
    <w:rsid w:val="00921C13"/>
    <w:rsid w:val="00924F14"/>
    <w:rsid w:val="00925081"/>
    <w:rsid w:val="00925436"/>
    <w:rsid w:val="0092545A"/>
    <w:rsid w:val="009261BD"/>
    <w:rsid w:val="00926682"/>
    <w:rsid w:val="00927056"/>
    <w:rsid w:val="00927B43"/>
    <w:rsid w:val="00927D24"/>
    <w:rsid w:val="00930179"/>
    <w:rsid w:val="00931305"/>
    <w:rsid w:val="00931F8E"/>
    <w:rsid w:val="00932266"/>
    <w:rsid w:val="009324B9"/>
    <w:rsid w:val="00933185"/>
    <w:rsid w:val="00935856"/>
    <w:rsid w:val="009359B6"/>
    <w:rsid w:val="00936618"/>
    <w:rsid w:val="00937738"/>
    <w:rsid w:val="009405E9"/>
    <w:rsid w:val="0094076A"/>
    <w:rsid w:val="0094218C"/>
    <w:rsid w:val="009433E0"/>
    <w:rsid w:val="00943430"/>
    <w:rsid w:val="0094382F"/>
    <w:rsid w:val="00943B87"/>
    <w:rsid w:val="0094408A"/>
    <w:rsid w:val="0094408C"/>
    <w:rsid w:val="009443F9"/>
    <w:rsid w:val="00944BD4"/>
    <w:rsid w:val="00945217"/>
    <w:rsid w:val="009452DF"/>
    <w:rsid w:val="00946F81"/>
    <w:rsid w:val="00951D5C"/>
    <w:rsid w:val="00952094"/>
    <w:rsid w:val="0095293C"/>
    <w:rsid w:val="00952C40"/>
    <w:rsid w:val="009547F3"/>
    <w:rsid w:val="00955F2E"/>
    <w:rsid w:val="009569E9"/>
    <w:rsid w:val="009577CC"/>
    <w:rsid w:val="009609CD"/>
    <w:rsid w:val="00960C1D"/>
    <w:rsid w:val="0096135F"/>
    <w:rsid w:val="00961E8C"/>
    <w:rsid w:val="00962708"/>
    <w:rsid w:val="00963C50"/>
    <w:rsid w:val="0096424A"/>
    <w:rsid w:val="00965E76"/>
    <w:rsid w:val="00966B1C"/>
    <w:rsid w:val="00967917"/>
    <w:rsid w:val="009700F8"/>
    <w:rsid w:val="0097055D"/>
    <w:rsid w:val="00974639"/>
    <w:rsid w:val="00976A2C"/>
    <w:rsid w:val="00977B6F"/>
    <w:rsid w:val="00977F8A"/>
    <w:rsid w:val="00980662"/>
    <w:rsid w:val="00980A81"/>
    <w:rsid w:val="009812CC"/>
    <w:rsid w:val="00981BC3"/>
    <w:rsid w:val="00982716"/>
    <w:rsid w:val="00983383"/>
    <w:rsid w:val="00984A5A"/>
    <w:rsid w:val="00984A9A"/>
    <w:rsid w:val="0098505C"/>
    <w:rsid w:val="0098705F"/>
    <w:rsid w:val="00990778"/>
    <w:rsid w:val="00991ADB"/>
    <w:rsid w:val="00991F24"/>
    <w:rsid w:val="00992A32"/>
    <w:rsid w:val="00992D01"/>
    <w:rsid w:val="00993190"/>
    <w:rsid w:val="00993BCB"/>
    <w:rsid w:val="00994D4C"/>
    <w:rsid w:val="00995500"/>
    <w:rsid w:val="00996F9A"/>
    <w:rsid w:val="00997982"/>
    <w:rsid w:val="00997E76"/>
    <w:rsid w:val="009A068F"/>
    <w:rsid w:val="009A0C29"/>
    <w:rsid w:val="009A241A"/>
    <w:rsid w:val="009A6DC2"/>
    <w:rsid w:val="009A6DC9"/>
    <w:rsid w:val="009A6F35"/>
    <w:rsid w:val="009A719C"/>
    <w:rsid w:val="009A743C"/>
    <w:rsid w:val="009B043E"/>
    <w:rsid w:val="009B0CAA"/>
    <w:rsid w:val="009B1741"/>
    <w:rsid w:val="009B1783"/>
    <w:rsid w:val="009B2E2A"/>
    <w:rsid w:val="009B3B01"/>
    <w:rsid w:val="009B44D2"/>
    <w:rsid w:val="009B4849"/>
    <w:rsid w:val="009B4AB3"/>
    <w:rsid w:val="009B5191"/>
    <w:rsid w:val="009B52F9"/>
    <w:rsid w:val="009B5375"/>
    <w:rsid w:val="009B5CB2"/>
    <w:rsid w:val="009B6A2E"/>
    <w:rsid w:val="009B7331"/>
    <w:rsid w:val="009C066E"/>
    <w:rsid w:val="009C1375"/>
    <w:rsid w:val="009C173D"/>
    <w:rsid w:val="009C27D1"/>
    <w:rsid w:val="009C3748"/>
    <w:rsid w:val="009C501E"/>
    <w:rsid w:val="009C61D6"/>
    <w:rsid w:val="009C638D"/>
    <w:rsid w:val="009C78FF"/>
    <w:rsid w:val="009C7F6C"/>
    <w:rsid w:val="009D0070"/>
    <w:rsid w:val="009D0122"/>
    <w:rsid w:val="009D0677"/>
    <w:rsid w:val="009D15F4"/>
    <w:rsid w:val="009D3916"/>
    <w:rsid w:val="009D57CC"/>
    <w:rsid w:val="009D58DB"/>
    <w:rsid w:val="009D6690"/>
    <w:rsid w:val="009D6865"/>
    <w:rsid w:val="009D6A9F"/>
    <w:rsid w:val="009D6E5E"/>
    <w:rsid w:val="009E053C"/>
    <w:rsid w:val="009E0FD2"/>
    <w:rsid w:val="009E104E"/>
    <w:rsid w:val="009E173D"/>
    <w:rsid w:val="009E2B51"/>
    <w:rsid w:val="009E2E46"/>
    <w:rsid w:val="009E3172"/>
    <w:rsid w:val="009E3234"/>
    <w:rsid w:val="009E396B"/>
    <w:rsid w:val="009E3ACE"/>
    <w:rsid w:val="009E3E5E"/>
    <w:rsid w:val="009E43F8"/>
    <w:rsid w:val="009E4B4F"/>
    <w:rsid w:val="009E6BD3"/>
    <w:rsid w:val="009F03DA"/>
    <w:rsid w:val="009F14EB"/>
    <w:rsid w:val="009F3C17"/>
    <w:rsid w:val="009F3C98"/>
    <w:rsid w:val="009F4BF1"/>
    <w:rsid w:val="009F7B71"/>
    <w:rsid w:val="00A01807"/>
    <w:rsid w:val="00A04506"/>
    <w:rsid w:val="00A04913"/>
    <w:rsid w:val="00A04EB6"/>
    <w:rsid w:val="00A066DB"/>
    <w:rsid w:val="00A06A48"/>
    <w:rsid w:val="00A06D1F"/>
    <w:rsid w:val="00A07606"/>
    <w:rsid w:val="00A07749"/>
    <w:rsid w:val="00A07C38"/>
    <w:rsid w:val="00A103FA"/>
    <w:rsid w:val="00A105AA"/>
    <w:rsid w:val="00A10ACB"/>
    <w:rsid w:val="00A1116B"/>
    <w:rsid w:val="00A12DBE"/>
    <w:rsid w:val="00A13137"/>
    <w:rsid w:val="00A13A2E"/>
    <w:rsid w:val="00A14795"/>
    <w:rsid w:val="00A163FE"/>
    <w:rsid w:val="00A202A8"/>
    <w:rsid w:val="00A21788"/>
    <w:rsid w:val="00A2191E"/>
    <w:rsid w:val="00A21D05"/>
    <w:rsid w:val="00A233A5"/>
    <w:rsid w:val="00A24405"/>
    <w:rsid w:val="00A24F2E"/>
    <w:rsid w:val="00A27529"/>
    <w:rsid w:val="00A30F5E"/>
    <w:rsid w:val="00A312FF"/>
    <w:rsid w:val="00A323E2"/>
    <w:rsid w:val="00A3347B"/>
    <w:rsid w:val="00A33723"/>
    <w:rsid w:val="00A33F6A"/>
    <w:rsid w:val="00A34627"/>
    <w:rsid w:val="00A34633"/>
    <w:rsid w:val="00A354C1"/>
    <w:rsid w:val="00A35CC8"/>
    <w:rsid w:val="00A36065"/>
    <w:rsid w:val="00A361CC"/>
    <w:rsid w:val="00A36CDE"/>
    <w:rsid w:val="00A36EFB"/>
    <w:rsid w:val="00A3766C"/>
    <w:rsid w:val="00A400D4"/>
    <w:rsid w:val="00A400DF"/>
    <w:rsid w:val="00A40DF0"/>
    <w:rsid w:val="00A40ECF"/>
    <w:rsid w:val="00A44238"/>
    <w:rsid w:val="00A4496A"/>
    <w:rsid w:val="00A450A7"/>
    <w:rsid w:val="00A451BF"/>
    <w:rsid w:val="00A45EFC"/>
    <w:rsid w:val="00A46C7B"/>
    <w:rsid w:val="00A47618"/>
    <w:rsid w:val="00A510D6"/>
    <w:rsid w:val="00A5194D"/>
    <w:rsid w:val="00A51EAD"/>
    <w:rsid w:val="00A5322A"/>
    <w:rsid w:val="00A53696"/>
    <w:rsid w:val="00A53E4F"/>
    <w:rsid w:val="00A546AB"/>
    <w:rsid w:val="00A54DB0"/>
    <w:rsid w:val="00A54FF8"/>
    <w:rsid w:val="00A55DCE"/>
    <w:rsid w:val="00A567C6"/>
    <w:rsid w:val="00A56A15"/>
    <w:rsid w:val="00A56A24"/>
    <w:rsid w:val="00A56B8D"/>
    <w:rsid w:val="00A56BF8"/>
    <w:rsid w:val="00A57220"/>
    <w:rsid w:val="00A57861"/>
    <w:rsid w:val="00A579F3"/>
    <w:rsid w:val="00A57D1A"/>
    <w:rsid w:val="00A57EF5"/>
    <w:rsid w:val="00A6052C"/>
    <w:rsid w:val="00A60A74"/>
    <w:rsid w:val="00A6103A"/>
    <w:rsid w:val="00A61652"/>
    <w:rsid w:val="00A61DAD"/>
    <w:rsid w:val="00A63C05"/>
    <w:rsid w:val="00A64053"/>
    <w:rsid w:val="00A648D7"/>
    <w:rsid w:val="00A64AF8"/>
    <w:rsid w:val="00A64D76"/>
    <w:rsid w:val="00A66953"/>
    <w:rsid w:val="00A70347"/>
    <w:rsid w:val="00A70749"/>
    <w:rsid w:val="00A72368"/>
    <w:rsid w:val="00A72A5D"/>
    <w:rsid w:val="00A738CB"/>
    <w:rsid w:val="00A74371"/>
    <w:rsid w:val="00A7613E"/>
    <w:rsid w:val="00A76696"/>
    <w:rsid w:val="00A77B68"/>
    <w:rsid w:val="00A77B8F"/>
    <w:rsid w:val="00A77BC7"/>
    <w:rsid w:val="00A77BDB"/>
    <w:rsid w:val="00A8173E"/>
    <w:rsid w:val="00A81A85"/>
    <w:rsid w:val="00A8276E"/>
    <w:rsid w:val="00A8280D"/>
    <w:rsid w:val="00A8397B"/>
    <w:rsid w:val="00A8532E"/>
    <w:rsid w:val="00A86B5C"/>
    <w:rsid w:val="00A87FBF"/>
    <w:rsid w:val="00A9058E"/>
    <w:rsid w:val="00A907CA"/>
    <w:rsid w:val="00A919BF"/>
    <w:rsid w:val="00A91A3C"/>
    <w:rsid w:val="00A91F8D"/>
    <w:rsid w:val="00A9308B"/>
    <w:rsid w:val="00A93E19"/>
    <w:rsid w:val="00A943E0"/>
    <w:rsid w:val="00A969EE"/>
    <w:rsid w:val="00A970B0"/>
    <w:rsid w:val="00A97BCB"/>
    <w:rsid w:val="00AA0EE6"/>
    <w:rsid w:val="00AA3489"/>
    <w:rsid w:val="00AA3562"/>
    <w:rsid w:val="00AA5281"/>
    <w:rsid w:val="00AA5FCB"/>
    <w:rsid w:val="00AA6A38"/>
    <w:rsid w:val="00AA72D4"/>
    <w:rsid w:val="00AA7923"/>
    <w:rsid w:val="00AA7C54"/>
    <w:rsid w:val="00AB3507"/>
    <w:rsid w:val="00AB3895"/>
    <w:rsid w:val="00AB63E3"/>
    <w:rsid w:val="00AB68AC"/>
    <w:rsid w:val="00AB6DCA"/>
    <w:rsid w:val="00AB710E"/>
    <w:rsid w:val="00AC25E3"/>
    <w:rsid w:val="00AC33B9"/>
    <w:rsid w:val="00AC56FF"/>
    <w:rsid w:val="00AC79C6"/>
    <w:rsid w:val="00AD0D95"/>
    <w:rsid w:val="00AD1F51"/>
    <w:rsid w:val="00AD2B18"/>
    <w:rsid w:val="00AD3A50"/>
    <w:rsid w:val="00AD3C13"/>
    <w:rsid w:val="00AD431A"/>
    <w:rsid w:val="00AD485C"/>
    <w:rsid w:val="00AD490B"/>
    <w:rsid w:val="00AD5190"/>
    <w:rsid w:val="00AD5553"/>
    <w:rsid w:val="00AD650C"/>
    <w:rsid w:val="00AD6AB0"/>
    <w:rsid w:val="00AE006D"/>
    <w:rsid w:val="00AE013E"/>
    <w:rsid w:val="00AE1139"/>
    <w:rsid w:val="00AE18F0"/>
    <w:rsid w:val="00AE2320"/>
    <w:rsid w:val="00AE2A13"/>
    <w:rsid w:val="00AE3052"/>
    <w:rsid w:val="00AE4C2B"/>
    <w:rsid w:val="00AE5607"/>
    <w:rsid w:val="00AE5E39"/>
    <w:rsid w:val="00AE6118"/>
    <w:rsid w:val="00AF01E3"/>
    <w:rsid w:val="00AF14AE"/>
    <w:rsid w:val="00AF1EB7"/>
    <w:rsid w:val="00AF4292"/>
    <w:rsid w:val="00AF5B18"/>
    <w:rsid w:val="00AF64D4"/>
    <w:rsid w:val="00AF6600"/>
    <w:rsid w:val="00AF6BE1"/>
    <w:rsid w:val="00AF6D9B"/>
    <w:rsid w:val="00AF7D71"/>
    <w:rsid w:val="00B0095E"/>
    <w:rsid w:val="00B011D0"/>
    <w:rsid w:val="00B02C14"/>
    <w:rsid w:val="00B02ECC"/>
    <w:rsid w:val="00B03090"/>
    <w:rsid w:val="00B03A0B"/>
    <w:rsid w:val="00B04141"/>
    <w:rsid w:val="00B04508"/>
    <w:rsid w:val="00B04BDD"/>
    <w:rsid w:val="00B070A3"/>
    <w:rsid w:val="00B070B4"/>
    <w:rsid w:val="00B10632"/>
    <w:rsid w:val="00B10A72"/>
    <w:rsid w:val="00B11779"/>
    <w:rsid w:val="00B119F7"/>
    <w:rsid w:val="00B11D85"/>
    <w:rsid w:val="00B122E7"/>
    <w:rsid w:val="00B12565"/>
    <w:rsid w:val="00B1258C"/>
    <w:rsid w:val="00B142FE"/>
    <w:rsid w:val="00B14BA9"/>
    <w:rsid w:val="00B15FAA"/>
    <w:rsid w:val="00B160CC"/>
    <w:rsid w:val="00B16578"/>
    <w:rsid w:val="00B17126"/>
    <w:rsid w:val="00B179EA"/>
    <w:rsid w:val="00B20A7D"/>
    <w:rsid w:val="00B20D39"/>
    <w:rsid w:val="00B20F18"/>
    <w:rsid w:val="00B24927"/>
    <w:rsid w:val="00B25794"/>
    <w:rsid w:val="00B26572"/>
    <w:rsid w:val="00B27749"/>
    <w:rsid w:val="00B27951"/>
    <w:rsid w:val="00B27EF0"/>
    <w:rsid w:val="00B31E0B"/>
    <w:rsid w:val="00B3201D"/>
    <w:rsid w:val="00B3311B"/>
    <w:rsid w:val="00B3315C"/>
    <w:rsid w:val="00B3395B"/>
    <w:rsid w:val="00B33F07"/>
    <w:rsid w:val="00B341E2"/>
    <w:rsid w:val="00B34700"/>
    <w:rsid w:val="00B348A9"/>
    <w:rsid w:val="00B35A22"/>
    <w:rsid w:val="00B35D6C"/>
    <w:rsid w:val="00B4033F"/>
    <w:rsid w:val="00B4118F"/>
    <w:rsid w:val="00B42F64"/>
    <w:rsid w:val="00B4334C"/>
    <w:rsid w:val="00B4367E"/>
    <w:rsid w:val="00B439DB"/>
    <w:rsid w:val="00B43D2D"/>
    <w:rsid w:val="00B44078"/>
    <w:rsid w:val="00B44D15"/>
    <w:rsid w:val="00B45BA5"/>
    <w:rsid w:val="00B4645A"/>
    <w:rsid w:val="00B46C82"/>
    <w:rsid w:val="00B46DEB"/>
    <w:rsid w:val="00B47F39"/>
    <w:rsid w:val="00B51A1B"/>
    <w:rsid w:val="00B51BAC"/>
    <w:rsid w:val="00B52F6B"/>
    <w:rsid w:val="00B53264"/>
    <w:rsid w:val="00B558C5"/>
    <w:rsid w:val="00B56F6A"/>
    <w:rsid w:val="00B57221"/>
    <w:rsid w:val="00B575BE"/>
    <w:rsid w:val="00B608B6"/>
    <w:rsid w:val="00B61284"/>
    <w:rsid w:val="00B614CD"/>
    <w:rsid w:val="00B62628"/>
    <w:rsid w:val="00B64780"/>
    <w:rsid w:val="00B647A1"/>
    <w:rsid w:val="00B657F2"/>
    <w:rsid w:val="00B66C44"/>
    <w:rsid w:val="00B66D35"/>
    <w:rsid w:val="00B67E91"/>
    <w:rsid w:val="00B7103F"/>
    <w:rsid w:val="00B7149B"/>
    <w:rsid w:val="00B71CD6"/>
    <w:rsid w:val="00B7232B"/>
    <w:rsid w:val="00B72EF3"/>
    <w:rsid w:val="00B732D8"/>
    <w:rsid w:val="00B742B5"/>
    <w:rsid w:val="00B74EE5"/>
    <w:rsid w:val="00B77245"/>
    <w:rsid w:val="00B77D1B"/>
    <w:rsid w:val="00B803C7"/>
    <w:rsid w:val="00B815DB"/>
    <w:rsid w:val="00B816F4"/>
    <w:rsid w:val="00B839B8"/>
    <w:rsid w:val="00B8417C"/>
    <w:rsid w:val="00B86B2A"/>
    <w:rsid w:val="00B87194"/>
    <w:rsid w:val="00B87D27"/>
    <w:rsid w:val="00B902CD"/>
    <w:rsid w:val="00B9109D"/>
    <w:rsid w:val="00B9117D"/>
    <w:rsid w:val="00B91CFC"/>
    <w:rsid w:val="00B91E90"/>
    <w:rsid w:val="00B92870"/>
    <w:rsid w:val="00B928DD"/>
    <w:rsid w:val="00B92B41"/>
    <w:rsid w:val="00B936BD"/>
    <w:rsid w:val="00B93718"/>
    <w:rsid w:val="00B938D7"/>
    <w:rsid w:val="00B93B8D"/>
    <w:rsid w:val="00B93CD9"/>
    <w:rsid w:val="00B9419D"/>
    <w:rsid w:val="00B94E9B"/>
    <w:rsid w:val="00B95430"/>
    <w:rsid w:val="00B96393"/>
    <w:rsid w:val="00B9646E"/>
    <w:rsid w:val="00BA0199"/>
    <w:rsid w:val="00BA1E6D"/>
    <w:rsid w:val="00BA1EA0"/>
    <w:rsid w:val="00BA32D2"/>
    <w:rsid w:val="00BA38D5"/>
    <w:rsid w:val="00BA6286"/>
    <w:rsid w:val="00BA6300"/>
    <w:rsid w:val="00BA7071"/>
    <w:rsid w:val="00BA7168"/>
    <w:rsid w:val="00BA7440"/>
    <w:rsid w:val="00BB080B"/>
    <w:rsid w:val="00BB22BA"/>
    <w:rsid w:val="00BB2341"/>
    <w:rsid w:val="00BB3910"/>
    <w:rsid w:val="00BB3E4C"/>
    <w:rsid w:val="00BB4152"/>
    <w:rsid w:val="00BB4FE0"/>
    <w:rsid w:val="00BB534D"/>
    <w:rsid w:val="00BC4F27"/>
    <w:rsid w:val="00BC5F8F"/>
    <w:rsid w:val="00BC6A0B"/>
    <w:rsid w:val="00BC70E9"/>
    <w:rsid w:val="00BC75A4"/>
    <w:rsid w:val="00BC7905"/>
    <w:rsid w:val="00BC7B53"/>
    <w:rsid w:val="00BD0315"/>
    <w:rsid w:val="00BD1B7A"/>
    <w:rsid w:val="00BD318C"/>
    <w:rsid w:val="00BD36E0"/>
    <w:rsid w:val="00BD6BEB"/>
    <w:rsid w:val="00BD735E"/>
    <w:rsid w:val="00BD7F11"/>
    <w:rsid w:val="00BE0F7E"/>
    <w:rsid w:val="00BE1155"/>
    <w:rsid w:val="00BE2168"/>
    <w:rsid w:val="00BE2339"/>
    <w:rsid w:val="00BE3312"/>
    <w:rsid w:val="00BE3A1A"/>
    <w:rsid w:val="00BE4969"/>
    <w:rsid w:val="00BE5790"/>
    <w:rsid w:val="00BE58ED"/>
    <w:rsid w:val="00BE6424"/>
    <w:rsid w:val="00BF2887"/>
    <w:rsid w:val="00BF2DE7"/>
    <w:rsid w:val="00BF3EE5"/>
    <w:rsid w:val="00BF5F4C"/>
    <w:rsid w:val="00BF7886"/>
    <w:rsid w:val="00C006B8"/>
    <w:rsid w:val="00C01870"/>
    <w:rsid w:val="00C024BA"/>
    <w:rsid w:val="00C02773"/>
    <w:rsid w:val="00C07934"/>
    <w:rsid w:val="00C10000"/>
    <w:rsid w:val="00C107AD"/>
    <w:rsid w:val="00C11CBE"/>
    <w:rsid w:val="00C124E1"/>
    <w:rsid w:val="00C12DD0"/>
    <w:rsid w:val="00C14F80"/>
    <w:rsid w:val="00C156E5"/>
    <w:rsid w:val="00C158B5"/>
    <w:rsid w:val="00C1602F"/>
    <w:rsid w:val="00C16872"/>
    <w:rsid w:val="00C20950"/>
    <w:rsid w:val="00C20C5B"/>
    <w:rsid w:val="00C210D0"/>
    <w:rsid w:val="00C22587"/>
    <w:rsid w:val="00C23212"/>
    <w:rsid w:val="00C23E38"/>
    <w:rsid w:val="00C250C8"/>
    <w:rsid w:val="00C251B4"/>
    <w:rsid w:val="00C25507"/>
    <w:rsid w:val="00C2602C"/>
    <w:rsid w:val="00C264B3"/>
    <w:rsid w:val="00C269BF"/>
    <w:rsid w:val="00C27A01"/>
    <w:rsid w:val="00C304C4"/>
    <w:rsid w:val="00C312B0"/>
    <w:rsid w:val="00C31B36"/>
    <w:rsid w:val="00C31D7D"/>
    <w:rsid w:val="00C3277C"/>
    <w:rsid w:val="00C34672"/>
    <w:rsid w:val="00C34E96"/>
    <w:rsid w:val="00C36BDE"/>
    <w:rsid w:val="00C3743D"/>
    <w:rsid w:val="00C37CC1"/>
    <w:rsid w:val="00C40691"/>
    <w:rsid w:val="00C411D9"/>
    <w:rsid w:val="00C426FE"/>
    <w:rsid w:val="00C42DA6"/>
    <w:rsid w:val="00C438C1"/>
    <w:rsid w:val="00C43D38"/>
    <w:rsid w:val="00C446AB"/>
    <w:rsid w:val="00C457BD"/>
    <w:rsid w:val="00C4598A"/>
    <w:rsid w:val="00C45CC4"/>
    <w:rsid w:val="00C51FE9"/>
    <w:rsid w:val="00C53D8B"/>
    <w:rsid w:val="00C53E5E"/>
    <w:rsid w:val="00C54719"/>
    <w:rsid w:val="00C549EB"/>
    <w:rsid w:val="00C54F3E"/>
    <w:rsid w:val="00C555C7"/>
    <w:rsid w:val="00C573E3"/>
    <w:rsid w:val="00C600D8"/>
    <w:rsid w:val="00C60655"/>
    <w:rsid w:val="00C60DF3"/>
    <w:rsid w:val="00C6110F"/>
    <w:rsid w:val="00C619B0"/>
    <w:rsid w:val="00C61FA5"/>
    <w:rsid w:val="00C6238F"/>
    <w:rsid w:val="00C640E8"/>
    <w:rsid w:val="00C656BA"/>
    <w:rsid w:val="00C666E8"/>
    <w:rsid w:val="00C668D5"/>
    <w:rsid w:val="00C6727E"/>
    <w:rsid w:val="00C70EB3"/>
    <w:rsid w:val="00C73012"/>
    <w:rsid w:val="00C73094"/>
    <w:rsid w:val="00C74BC3"/>
    <w:rsid w:val="00C751FF"/>
    <w:rsid w:val="00C76E1A"/>
    <w:rsid w:val="00C77F83"/>
    <w:rsid w:val="00C81504"/>
    <w:rsid w:val="00C81B94"/>
    <w:rsid w:val="00C824D9"/>
    <w:rsid w:val="00C836BE"/>
    <w:rsid w:val="00C843CB"/>
    <w:rsid w:val="00C8519D"/>
    <w:rsid w:val="00C86859"/>
    <w:rsid w:val="00C86C32"/>
    <w:rsid w:val="00C877A1"/>
    <w:rsid w:val="00C877BA"/>
    <w:rsid w:val="00C9164F"/>
    <w:rsid w:val="00C92775"/>
    <w:rsid w:val="00C93995"/>
    <w:rsid w:val="00C9460E"/>
    <w:rsid w:val="00C94CCF"/>
    <w:rsid w:val="00C9627E"/>
    <w:rsid w:val="00C96E70"/>
    <w:rsid w:val="00CA044F"/>
    <w:rsid w:val="00CA1A8B"/>
    <w:rsid w:val="00CA209B"/>
    <w:rsid w:val="00CA2BC6"/>
    <w:rsid w:val="00CA3BAD"/>
    <w:rsid w:val="00CA418D"/>
    <w:rsid w:val="00CA4754"/>
    <w:rsid w:val="00CA4AD3"/>
    <w:rsid w:val="00CA4B66"/>
    <w:rsid w:val="00CA53A6"/>
    <w:rsid w:val="00CA5AF2"/>
    <w:rsid w:val="00CA6652"/>
    <w:rsid w:val="00CA6C4B"/>
    <w:rsid w:val="00CA76F9"/>
    <w:rsid w:val="00CB1858"/>
    <w:rsid w:val="00CB3291"/>
    <w:rsid w:val="00CB3856"/>
    <w:rsid w:val="00CB3B7A"/>
    <w:rsid w:val="00CB4345"/>
    <w:rsid w:val="00CB43E8"/>
    <w:rsid w:val="00CB4747"/>
    <w:rsid w:val="00CB59D6"/>
    <w:rsid w:val="00CB5BEF"/>
    <w:rsid w:val="00CB63EC"/>
    <w:rsid w:val="00CB7FA9"/>
    <w:rsid w:val="00CC0463"/>
    <w:rsid w:val="00CC05D9"/>
    <w:rsid w:val="00CC0A1B"/>
    <w:rsid w:val="00CC0C11"/>
    <w:rsid w:val="00CC121F"/>
    <w:rsid w:val="00CC1957"/>
    <w:rsid w:val="00CC1A7C"/>
    <w:rsid w:val="00CC2091"/>
    <w:rsid w:val="00CC2746"/>
    <w:rsid w:val="00CC4747"/>
    <w:rsid w:val="00CC496E"/>
    <w:rsid w:val="00CC57AF"/>
    <w:rsid w:val="00CC5EC4"/>
    <w:rsid w:val="00CC5F92"/>
    <w:rsid w:val="00CD023A"/>
    <w:rsid w:val="00CD0242"/>
    <w:rsid w:val="00CD06E0"/>
    <w:rsid w:val="00CD0CED"/>
    <w:rsid w:val="00CD0DA4"/>
    <w:rsid w:val="00CD19CE"/>
    <w:rsid w:val="00CD21A4"/>
    <w:rsid w:val="00CD25AA"/>
    <w:rsid w:val="00CD2BC4"/>
    <w:rsid w:val="00CD387C"/>
    <w:rsid w:val="00CD5B2C"/>
    <w:rsid w:val="00CD6379"/>
    <w:rsid w:val="00CD6642"/>
    <w:rsid w:val="00CD70D0"/>
    <w:rsid w:val="00CD7699"/>
    <w:rsid w:val="00CD772A"/>
    <w:rsid w:val="00CE1A4C"/>
    <w:rsid w:val="00CE23AC"/>
    <w:rsid w:val="00CE255B"/>
    <w:rsid w:val="00CE2AFE"/>
    <w:rsid w:val="00CE3A2B"/>
    <w:rsid w:val="00CE55E0"/>
    <w:rsid w:val="00CE62F3"/>
    <w:rsid w:val="00CE6858"/>
    <w:rsid w:val="00CF245D"/>
    <w:rsid w:val="00CF2DBA"/>
    <w:rsid w:val="00CF3EC3"/>
    <w:rsid w:val="00CF45A8"/>
    <w:rsid w:val="00CF4760"/>
    <w:rsid w:val="00CF4973"/>
    <w:rsid w:val="00CF6376"/>
    <w:rsid w:val="00CF654A"/>
    <w:rsid w:val="00CF6747"/>
    <w:rsid w:val="00CF72FD"/>
    <w:rsid w:val="00CF7D7E"/>
    <w:rsid w:val="00D0027E"/>
    <w:rsid w:val="00D006E8"/>
    <w:rsid w:val="00D01865"/>
    <w:rsid w:val="00D01C83"/>
    <w:rsid w:val="00D02944"/>
    <w:rsid w:val="00D02B5F"/>
    <w:rsid w:val="00D0309E"/>
    <w:rsid w:val="00D03608"/>
    <w:rsid w:val="00D03725"/>
    <w:rsid w:val="00D05E80"/>
    <w:rsid w:val="00D07FD9"/>
    <w:rsid w:val="00D10C45"/>
    <w:rsid w:val="00D11A28"/>
    <w:rsid w:val="00D11F6B"/>
    <w:rsid w:val="00D1515F"/>
    <w:rsid w:val="00D16317"/>
    <w:rsid w:val="00D16907"/>
    <w:rsid w:val="00D23584"/>
    <w:rsid w:val="00D239D4"/>
    <w:rsid w:val="00D23A85"/>
    <w:rsid w:val="00D23CAA"/>
    <w:rsid w:val="00D24A3B"/>
    <w:rsid w:val="00D24C05"/>
    <w:rsid w:val="00D254CD"/>
    <w:rsid w:val="00D25C53"/>
    <w:rsid w:val="00D26488"/>
    <w:rsid w:val="00D32AEF"/>
    <w:rsid w:val="00D32D3E"/>
    <w:rsid w:val="00D344F8"/>
    <w:rsid w:val="00D35587"/>
    <w:rsid w:val="00D40218"/>
    <w:rsid w:val="00D40675"/>
    <w:rsid w:val="00D41480"/>
    <w:rsid w:val="00D41C2B"/>
    <w:rsid w:val="00D42E28"/>
    <w:rsid w:val="00D42F46"/>
    <w:rsid w:val="00D44138"/>
    <w:rsid w:val="00D44560"/>
    <w:rsid w:val="00D45775"/>
    <w:rsid w:val="00D45E9C"/>
    <w:rsid w:val="00D465AC"/>
    <w:rsid w:val="00D5161E"/>
    <w:rsid w:val="00D526EF"/>
    <w:rsid w:val="00D529FE"/>
    <w:rsid w:val="00D52B6C"/>
    <w:rsid w:val="00D52CA2"/>
    <w:rsid w:val="00D53CEC"/>
    <w:rsid w:val="00D54388"/>
    <w:rsid w:val="00D54CFE"/>
    <w:rsid w:val="00D55A58"/>
    <w:rsid w:val="00D55D1B"/>
    <w:rsid w:val="00D56216"/>
    <w:rsid w:val="00D56399"/>
    <w:rsid w:val="00D563E6"/>
    <w:rsid w:val="00D573AA"/>
    <w:rsid w:val="00D57A1F"/>
    <w:rsid w:val="00D61CE8"/>
    <w:rsid w:val="00D6213E"/>
    <w:rsid w:val="00D62BDE"/>
    <w:rsid w:val="00D63CA6"/>
    <w:rsid w:val="00D6475A"/>
    <w:rsid w:val="00D65227"/>
    <w:rsid w:val="00D65877"/>
    <w:rsid w:val="00D66601"/>
    <w:rsid w:val="00D666CE"/>
    <w:rsid w:val="00D66F0E"/>
    <w:rsid w:val="00D66FB4"/>
    <w:rsid w:val="00D71BE6"/>
    <w:rsid w:val="00D72C41"/>
    <w:rsid w:val="00D73032"/>
    <w:rsid w:val="00D7447D"/>
    <w:rsid w:val="00D75A1E"/>
    <w:rsid w:val="00D75E62"/>
    <w:rsid w:val="00D761D6"/>
    <w:rsid w:val="00D802F6"/>
    <w:rsid w:val="00D806E5"/>
    <w:rsid w:val="00D819BE"/>
    <w:rsid w:val="00D8494B"/>
    <w:rsid w:val="00D853BB"/>
    <w:rsid w:val="00D861B5"/>
    <w:rsid w:val="00D90059"/>
    <w:rsid w:val="00D932FA"/>
    <w:rsid w:val="00D93973"/>
    <w:rsid w:val="00D93D42"/>
    <w:rsid w:val="00D94446"/>
    <w:rsid w:val="00D96988"/>
    <w:rsid w:val="00D96BC7"/>
    <w:rsid w:val="00D96E7F"/>
    <w:rsid w:val="00D97548"/>
    <w:rsid w:val="00D97F1A"/>
    <w:rsid w:val="00DA12A8"/>
    <w:rsid w:val="00DA13C8"/>
    <w:rsid w:val="00DA18B5"/>
    <w:rsid w:val="00DA1A55"/>
    <w:rsid w:val="00DA2EAE"/>
    <w:rsid w:val="00DA3087"/>
    <w:rsid w:val="00DA34A5"/>
    <w:rsid w:val="00DA4AA5"/>
    <w:rsid w:val="00DA4F6A"/>
    <w:rsid w:val="00DA5C27"/>
    <w:rsid w:val="00DA6DE5"/>
    <w:rsid w:val="00DA72D2"/>
    <w:rsid w:val="00DA78C5"/>
    <w:rsid w:val="00DB1121"/>
    <w:rsid w:val="00DB11EE"/>
    <w:rsid w:val="00DB26E7"/>
    <w:rsid w:val="00DB2C21"/>
    <w:rsid w:val="00DB393C"/>
    <w:rsid w:val="00DB397D"/>
    <w:rsid w:val="00DB3993"/>
    <w:rsid w:val="00DB3AF0"/>
    <w:rsid w:val="00DB6AB1"/>
    <w:rsid w:val="00DB77EF"/>
    <w:rsid w:val="00DB7EBD"/>
    <w:rsid w:val="00DC011A"/>
    <w:rsid w:val="00DC081D"/>
    <w:rsid w:val="00DC1F78"/>
    <w:rsid w:val="00DC6530"/>
    <w:rsid w:val="00DC723C"/>
    <w:rsid w:val="00DC7EC9"/>
    <w:rsid w:val="00DD0158"/>
    <w:rsid w:val="00DD04BF"/>
    <w:rsid w:val="00DD08CD"/>
    <w:rsid w:val="00DD0F0E"/>
    <w:rsid w:val="00DD1472"/>
    <w:rsid w:val="00DD1E97"/>
    <w:rsid w:val="00DD2B54"/>
    <w:rsid w:val="00DD3598"/>
    <w:rsid w:val="00DD39AC"/>
    <w:rsid w:val="00DD4198"/>
    <w:rsid w:val="00DD4AC1"/>
    <w:rsid w:val="00DD57AE"/>
    <w:rsid w:val="00DD6A0E"/>
    <w:rsid w:val="00DD7038"/>
    <w:rsid w:val="00DE0FC0"/>
    <w:rsid w:val="00DE112B"/>
    <w:rsid w:val="00DE1BA8"/>
    <w:rsid w:val="00DE2268"/>
    <w:rsid w:val="00DE2BE4"/>
    <w:rsid w:val="00DE2EC8"/>
    <w:rsid w:val="00DE4249"/>
    <w:rsid w:val="00DE4428"/>
    <w:rsid w:val="00DE4C61"/>
    <w:rsid w:val="00DE4F73"/>
    <w:rsid w:val="00DE5C19"/>
    <w:rsid w:val="00DE6AF3"/>
    <w:rsid w:val="00DE7342"/>
    <w:rsid w:val="00DF08D5"/>
    <w:rsid w:val="00DF2A5E"/>
    <w:rsid w:val="00DF305B"/>
    <w:rsid w:val="00DF5DC0"/>
    <w:rsid w:val="00DF5DCE"/>
    <w:rsid w:val="00DF66E5"/>
    <w:rsid w:val="00DF69FB"/>
    <w:rsid w:val="00DF6D4F"/>
    <w:rsid w:val="00DF7331"/>
    <w:rsid w:val="00DF7627"/>
    <w:rsid w:val="00DF780E"/>
    <w:rsid w:val="00DF78BD"/>
    <w:rsid w:val="00E0031C"/>
    <w:rsid w:val="00E0057D"/>
    <w:rsid w:val="00E014DD"/>
    <w:rsid w:val="00E03504"/>
    <w:rsid w:val="00E037DD"/>
    <w:rsid w:val="00E03A90"/>
    <w:rsid w:val="00E06453"/>
    <w:rsid w:val="00E112E8"/>
    <w:rsid w:val="00E11A7D"/>
    <w:rsid w:val="00E12E7D"/>
    <w:rsid w:val="00E1320C"/>
    <w:rsid w:val="00E1451F"/>
    <w:rsid w:val="00E14F34"/>
    <w:rsid w:val="00E16410"/>
    <w:rsid w:val="00E1689B"/>
    <w:rsid w:val="00E16A2A"/>
    <w:rsid w:val="00E16B93"/>
    <w:rsid w:val="00E173EF"/>
    <w:rsid w:val="00E20103"/>
    <w:rsid w:val="00E20A78"/>
    <w:rsid w:val="00E21560"/>
    <w:rsid w:val="00E2214E"/>
    <w:rsid w:val="00E22E21"/>
    <w:rsid w:val="00E24BD7"/>
    <w:rsid w:val="00E24E96"/>
    <w:rsid w:val="00E25340"/>
    <w:rsid w:val="00E2558C"/>
    <w:rsid w:val="00E25A4A"/>
    <w:rsid w:val="00E26842"/>
    <w:rsid w:val="00E26C18"/>
    <w:rsid w:val="00E27057"/>
    <w:rsid w:val="00E274DA"/>
    <w:rsid w:val="00E276ED"/>
    <w:rsid w:val="00E27FCB"/>
    <w:rsid w:val="00E30053"/>
    <w:rsid w:val="00E3055D"/>
    <w:rsid w:val="00E309A5"/>
    <w:rsid w:val="00E31460"/>
    <w:rsid w:val="00E31654"/>
    <w:rsid w:val="00E321BF"/>
    <w:rsid w:val="00E327C2"/>
    <w:rsid w:val="00E3569A"/>
    <w:rsid w:val="00E3746A"/>
    <w:rsid w:val="00E37C5B"/>
    <w:rsid w:val="00E37E45"/>
    <w:rsid w:val="00E400E9"/>
    <w:rsid w:val="00E401D4"/>
    <w:rsid w:val="00E40844"/>
    <w:rsid w:val="00E40977"/>
    <w:rsid w:val="00E41BB8"/>
    <w:rsid w:val="00E42B0A"/>
    <w:rsid w:val="00E4495C"/>
    <w:rsid w:val="00E4534A"/>
    <w:rsid w:val="00E46316"/>
    <w:rsid w:val="00E463D3"/>
    <w:rsid w:val="00E4724A"/>
    <w:rsid w:val="00E476F3"/>
    <w:rsid w:val="00E50D5F"/>
    <w:rsid w:val="00E51056"/>
    <w:rsid w:val="00E511F0"/>
    <w:rsid w:val="00E516E9"/>
    <w:rsid w:val="00E51DED"/>
    <w:rsid w:val="00E52609"/>
    <w:rsid w:val="00E52D4E"/>
    <w:rsid w:val="00E53104"/>
    <w:rsid w:val="00E537EA"/>
    <w:rsid w:val="00E53AFF"/>
    <w:rsid w:val="00E53DF5"/>
    <w:rsid w:val="00E542AD"/>
    <w:rsid w:val="00E54946"/>
    <w:rsid w:val="00E54D53"/>
    <w:rsid w:val="00E5556F"/>
    <w:rsid w:val="00E55613"/>
    <w:rsid w:val="00E55636"/>
    <w:rsid w:val="00E5564E"/>
    <w:rsid w:val="00E601EC"/>
    <w:rsid w:val="00E61559"/>
    <w:rsid w:val="00E617A7"/>
    <w:rsid w:val="00E63ABA"/>
    <w:rsid w:val="00E64027"/>
    <w:rsid w:val="00E659D1"/>
    <w:rsid w:val="00E662AB"/>
    <w:rsid w:val="00E662E0"/>
    <w:rsid w:val="00E70D2C"/>
    <w:rsid w:val="00E712BF"/>
    <w:rsid w:val="00E7160C"/>
    <w:rsid w:val="00E71C14"/>
    <w:rsid w:val="00E72CDA"/>
    <w:rsid w:val="00E74754"/>
    <w:rsid w:val="00E75CEA"/>
    <w:rsid w:val="00E75E1A"/>
    <w:rsid w:val="00E75F1A"/>
    <w:rsid w:val="00E806CC"/>
    <w:rsid w:val="00E808AA"/>
    <w:rsid w:val="00E81324"/>
    <w:rsid w:val="00E85B26"/>
    <w:rsid w:val="00E9146A"/>
    <w:rsid w:val="00E9188F"/>
    <w:rsid w:val="00E9317A"/>
    <w:rsid w:val="00E9444F"/>
    <w:rsid w:val="00E951B6"/>
    <w:rsid w:val="00E95F54"/>
    <w:rsid w:val="00E96661"/>
    <w:rsid w:val="00E97C9D"/>
    <w:rsid w:val="00EA15D9"/>
    <w:rsid w:val="00EA3883"/>
    <w:rsid w:val="00EA388B"/>
    <w:rsid w:val="00EA3994"/>
    <w:rsid w:val="00EA40AF"/>
    <w:rsid w:val="00EA4BA3"/>
    <w:rsid w:val="00EB00DD"/>
    <w:rsid w:val="00EB0510"/>
    <w:rsid w:val="00EB0E69"/>
    <w:rsid w:val="00EB3528"/>
    <w:rsid w:val="00EB38F2"/>
    <w:rsid w:val="00EB44C1"/>
    <w:rsid w:val="00EB46F5"/>
    <w:rsid w:val="00EB6273"/>
    <w:rsid w:val="00EB6CD4"/>
    <w:rsid w:val="00EB78D2"/>
    <w:rsid w:val="00EB78F3"/>
    <w:rsid w:val="00EC0C81"/>
    <w:rsid w:val="00EC31A2"/>
    <w:rsid w:val="00EC32CB"/>
    <w:rsid w:val="00EC3512"/>
    <w:rsid w:val="00EC43E7"/>
    <w:rsid w:val="00EC453C"/>
    <w:rsid w:val="00EC5276"/>
    <w:rsid w:val="00EC53B4"/>
    <w:rsid w:val="00EC5BFE"/>
    <w:rsid w:val="00EC64C7"/>
    <w:rsid w:val="00EC6811"/>
    <w:rsid w:val="00EC76D0"/>
    <w:rsid w:val="00EC7DBC"/>
    <w:rsid w:val="00ED1125"/>
    <w:rsid w:val="00ED27C2"/>
    <w:rsid w:val="00ED294E"/>
    <w:rsid w:val="00ED30F9"/>
    <w:rsid w:val="00ED3909"/>
    <w:rsid w:val="00ED3E59"/>
    <w:rsid w:val="00ED49F6"/>
    <w:rsid w:val="00ED4E65"/>
    <w:rsid w:val="00ED56D5"/>
    <w:rsid w:val="00ED71E5"/>
    <w:rsid w:val="00ED750E"/>
    <w:rsid w:val="00EE0CE3"/>
    <w:rsid w:val="00EE2090"/>
    <w:rsid w:val="00EE2E5F"/>
    <w:rsid w:val="00EE4722"/>
    <w:rsid w:val="00EE4CB7"/>
    <w:rsid w:val="00EE5E06"/>
    <w:rsid w:val="00EE6E78"/>
    <w:rsid w:val="00EF0B40"/>
    <w:rsid w:val="00EF0E0B"/>
    <w:rsid w:val="00EF1A95"/>
    <w:rsid w:val="00EF33A0"/>
    <w:rsid w:val="00EF3850"/>
    <w:rsid w:val="00EF54F7"/>
    <w:rsid w:val="00EF5B62"/>
    <w:rsid w:val="00EF637F"/>
    <w:rsid w:val="00EF7234"/>
    <w:rsid w:val="00EF7472"/>
    <w:rsid w:val="00EF7C97"/>
    <w:rsid w:val="00EF7FD1"/>
    <w:rsid w:val="00F01872"/>
    <w:rsid w:val="00F02EAA"/>
    <w:rsid w:val="00F033E9"/>
    <w:rsid w:val="00F03DBF"/>
    <w:rsid w:val="00F042F9"/>
    <w:rsid w:val="00F04EC1"/>
    <w:rsid w:val="00F05519"/>
    <w:rsid w:val="00F07206"/>
    <w:rsid w:val="00F077E8"/>
    <w:rsid w:val="00F10EE4"/>
    <w:rsid w:val="00F1121B"/>
    <w:rsid w:val="00F11512"/>
    <w:rsid w:val="00F115AD"/>
    <w:rsid w:val="00F12527"/>
    <w:rsid w:val="00F12576"/>
    <w:rsid w:val="00F1414D"/>
    <w:rsid w:val="00F14475"/>
    <w:rsid w:val="00F153C5"/>
    <w:rsid w:val="00F15526"/>
    <w:rsid w:val="00F158FB"/>
    <w:rsid w:val="00F16098"/>
    <w:rsid w:val="00F1700F"/>
    <w:rsid w:val="00F20119"/>
    <w:rsid w:val="00F20696"/>
    <w:rsid w:val="00F207CA"/>
    <w:rsid w:val="00F209DB"/>
    <w:rsid w:val="00F21750"/>
    <w:rsid w:val="00F22D9C"/>
    <w:rsid w:val="00F24603"/>
    <w:rsid w:val="00F24D1A"/>
    <w:rsid w:val="00F25753"/>
    <w:rsid w:val="00F268E2"/>
    <w:rsid w:val="00F26EA7"/>
    <w:rsid w:val="00F27F28"/>
    <w:rsid w:val="00F319BD"/>
    <w:rsid w:val="00F325A0"/>
    <w:rsid w:val="00F326BE"/>
    <w:rsid w:val="00F32B7F"/>
    <w:rsid w:val="00F32DD7"/>
    <w:rsid w:val="00F3499F"/>
    <w:rsid w:val="00F356C9"/>
    <w:rsid w:val="00F3707E"/>
    <w:rsid w:val="00F414F7"/>
    <w:rsid w:val="00F42680"/>
    <w:rsid w:val="00F42E8F"/>
    <w:rsid w:val="00F46227"/>
    <w:rsid w:val="00F46322"/>
    <w:rsid w:val="00F47690"/>
    <w:rsid w:val="00F479A0"/>
    <w:rsid w:val="00F50D35"/>
    <w:rsid w:val="00F51A52"/>
    <w:rsid w:val="00F51C83"/>
    <w:rsid w:val="00F5260C"/>
    <w:rsid w:val="00F534C7"/>
    <w:rsid w:val="00F53CA4"/>
    <w:rsid w:val="00F55D91"/>
    <w:rsid w:val="00F55FC7"/>
    <w:rsid w:val="00F561E3"/>
    <w:rsid w:val="00F56926"/>
    <w:rsid w:val="00F60A89"/>
    <w:rsid w:val="00F613C3"/>
    <w:rsid w:val="00F61583"/>
    <w:rsid w:val="00F628F7"/>
    <w:rsid w:val="00F62EC4"/>
    <w:rsid w:val="00F6371F"/>
    <w:rsid w:val="00F64464"/>
    <w:rsid w:val="00F659E7"/>
    <w:rsid w:val="00F65AB3"/>
    <w:rsid w:val="00F65C93"/>
    <w:rsid w:val="00F70283"/>
    <w:rsid w:val="00F708DD"/>
    <w:rsid w:val="00F712A7"/>
    <w:rsid w:val="00F719D3"/>
    <w:rsid w:val="00F726EF"/>
    <w:rsid w:val="00F728F3"/>
    <w:rsid w:val="00F73E91"/>
    <w:rsid w:val="00F74A49"/>
    <w:rsid w:val="00F74D27"/>
    <w:rsid w:val="00F75632"/>
    <w:rsid w:val="00F7622E"/>
    <w:rsid w:val="00F76D70"/>
    <w:rsid w:val="00F8160C"/>
    <w:rsid w:val="00F8309E"/>
    <w:rsid w:val="00F8470C"/>
    <w:rsid w:val="00F84D5A"/>
    <w:rsid w:val="00F84FCD"/>
    <w:rsid w:val="00F85453"/>
    <w:rsid w:val="00F85C2D"/>
    <w:rsid w:val="00F85F17"/>
    <w:rsid w:val="00F860CD"/>
    <w:rsid w:val="00F87C19"/>
    <w:rsid w:val="00F9005B"/>
    <w:rsid w:val="00F90572"/>
    <w:rsid w:val="00F90E41"/>
    <w:rsid w:val="00F91492"/>
    <w:rsid w:val="00F91631"/>
    <w:rsid w:val="00F91636"/>
    <w:rsid w:val="00F91674"/>
    <w:rsid w:val="00F92991"/>
    <w:rsid w:val="00F92E21"/>
    <w:rsid w:val="00F93B46"/>
    <w:rsid w:val="00F94885"/>
    <w:rsid w:val="00F951FC"/>
    <w:rsid w:val="00F953FC"/>
    <w:rsid w:val="00F95D23"/>
    <w:rsid w:val="00F96F08"/>
    <w:rsid w:val="00F97029"/>
    <w:rsid w:val="00F97379"/>
    <w:rsid w:val="00FA10B2"/>
    <w:rsid w:val="00FA1336"/>
    <w:rsid w:val="00FA1661"/>
    <w:rsid w:val="00FA1A1A"/>
    <w:rsid w:val="00FA2056"/>
    <w:rsid w:val="00FA2813"/>
    <w:rsid w:val="00FA2A8C"/>
    <w:rsid w:val="00FA2CBA"/>
    <w:rsid w:val="00FA37AE"/>
    <w:rsid w:val="00FA5EA4"/>
    <w:rsid w:val="00FA6593"/>
    <w:rsid w:val="00FA684B"/>
    <w:rsid w:val="00FA7509"/>
    <w:rsid w:val="00FA7CB8"/>
    <w:rsid w:val="00FB07F5"/>
    <w:rsid w:val="00FB11BC"/>
    <w:rsid w:val="00FB2832"/>
    <w:rsid w:val="00FB2F66"/>
    <w:rsid w:val="00FB33DC"/>
    <w:rsid w:val="00FB3E30"/>
    <w:rsid w:val="00FB458B"/>
    <w:rsid w:val="00FB5359"/>
    <w:rsid w:val="00FB5743"/>
    <w:rsid w:val="00FB5A7F"/>
    <w:rsid w:val="00FB5EFC"/>
    <w:rsid w:val="00FB63B4"/>
    <w:rsid w:val="00FB76A7"/>
    <w:rsid w:val="00FC0F13"/>
    <w:rsid w:val="00FC1754"/>
    <w:rsid w:val="00FC1EA3"/>
    <w:rsid w:val="00FC2288"/>
    <w:rsid w:val="00FC4173"/>
    <w:rsid w:val="00FC47D3"/>
    <w:rsid w:val="00FC7FFB"/>
    <w:rsid w:val="00FD0AC3"/>
    <w:rsid w:val="00FD3556"/>
    <w:rsid w:val="00FD39B7"/>
    <w:rsid w:val="00FD3F68"/>
    <w:rsid w:val="00FD485D"/>
    <w:rsid w:val="00FD62FD"/>
    <w:rsid w:val="00FD68CB"/>
    <w:rsid w:val="00FE05DC"/>
    <w:rsid w:val="00FE073B"/>
    <w:rsid w:val="00FE0ECF"/>
    <w:rsid w:val="00FE10B8"/>
    <w:rsid w:val="00FE1145"/>
    <w:rsid w:val="00FE115D"/>
    <w:rsid w:val="00FE1C72"/>
    <w:rsid w:val="00FE3426"/>
    <w:rsid w:val="00FE4A75"/>
    <w:rsid w:val="00FE539B"/>
    <w:rsid w:val="00FE546E"/>
    <w:rsid w:val="00FE6693"/>
    <w:rsid w:val="00FF0740"/>
    <w:rsid w:val="00FF0EAF"/>
    <w:rsid w:val="00FF0F62"/>
    <w:rsid w:val="00FF18C7"/>
    <w:rsid w:val="00FF20CB"/>
    <w:rsid w:val="00FF3416"/>
    <w:rsid w:val="00FF3831"/>
    <w:rsid w:val="00FF3F38"/>
    <w:rsid w:val="00FF45D2"/>
    <w:rsid w:val="00FF5BFF"/>
    <w:rsid w:val="01F453A1"/>
    <w:rsid w:val="020571F9"/>
    <w:rsid w:val="020F1F28"/>
    <w:rsid w:val="02560C6F"/>
    <w:rsid w:val="02A137B3"/>
    <w:rsid w:val="03D17436"/>
    <w:rsid w:val="0418F677"/>
    <w:rsid w:val="0427F347"/>
    <w:rsid w:val="04DC4A9F"/>
    <w:rsid w:val="0530C9CB"/>
    <w:rsid w:val="079276B1"/>
    <w:rsid w:val="07AD1D9B"/>
    <w:rsid w:val="07E78861"/>
    <w:rsid w:val="08156276"/>
    <w:rsid w:val="08C0B450"/>
    <w:rsid w:val="08CB579A"/>
    <w:rsid w:val="0990500D"/>
    <w:rsid w:val="0BC7A959"/>
    <w:rsid w:val="0C6EEF61"/>
    <w:rsid w:val="0E156080"/>
    <w:rsid w:val="0E68CD6A"/>
    <w:rsid w:val="0EDDD454"/>
    <w:rsid w:val="0F2EF0FA"/>
    <w:rsid w:val="0F434547"/>
    <w:rsid w:val="0F62E621"/>
    <w:rsid w:val="0F74E971"/>
    <w:rsid w:val="0F7E91D8"/>
    <w:rsid w:val="0FAC8557"/>
    <w:rsid w:val="11619EF0"/>
    <w:rsid w:val="1192C123"/>
    <w:rsid w:val="11AD7FE8"/>
    <w:rsid w:val="11CBFA26"/>
    <w:rsid w:val="12E0417F"/>
    <w:rsid w:val="13A52887"/>
    <w:rsid w:val="143D8E7D"/>
    <w:rsid w:val="14B63A84"/>
    <w:rsid w:val="14C82DBE"/>
    <w:rsid w:val="16173E8F"/>
    <w:rsid w:val="167F1DD4"/>
    <w:rsid w:val="16855548"/>
    <w:rsid w:val="1729D0D5"/>
    <w:rsid w:val="1812DAE5"/>
    <w:rsid w:val="19C37C16"/>
    <w:rsid w:val="1BA64248"/>
    <w:rsid w:val="1D3DA8CD"/>
    <w:rsid w:val="1D4774DF"/>
    <w:rsid w:val="1D8268F9"/>
    <w:rsid w:val="1DAD0A62"/>
    <w:rsid w:val="1F3D095B"/>
    <w:rsid w:val="1FC17E26"/>
    <w:rsid w:val="1FE07860"/>
    <w:rsid w:val="20404E1D"/>
    <w:rsid w:val="217A4B5A"/>
    <w:rsid w:val="223D243D"/>
    <w:rsid w:val="23CB96FE"/>
    <w:rsid w:val="249EF47C"/>
    <w:rsid w:val="24D12081"/>
    <w:rsid w:val="25154FC4"/>
    <w:rsid w:val="267C4FCD"/>
    <w:rsid w:val="2689898E"/>
    <w:rsid w:val="28430D49"/>
    <w:rsid w:val="29EEF6C4"/>
    <w:rsid w:val="2D6E773A"/>
    <w:rsid w:val="2D8C0620"/>
    <w:rsid w:val="2D908464"/>
    <w:rsid w:val="303CF2FB"/>
    <w:rsid w:val="30CE3943"/>
    <w:rsid w:val="322A7604"/>
    <w:rsid w:val="329E6E4B"/>
    <w:rsid w:val="32DB16E8"/>
    <w:rsid w:val="332DBE63"/>
    <w:rsid w:val="34513201"/>
    <w:rsid w:val="345AB87C"/>
    <w:rsid w:val="35520A14"/>
    <w:rsid w:val="3577FC06"/>
    <w:rsid w:val="36CEDEBF"/>
    <w:rsid w:val="38EC394E"/>
    <w:rsid w:val="3921D7C2"/>
    <w:rsid w:val="392AB79C"/>
    <w:rsid w:val="3960B0D8"/>
    <w:rsid w:val="3AC5E374"/>
    <w:rsid w:val="3B3E3ABA"/>
    <w:rsid w:val="3B63ECB7"/>
    <w:rsid w:val="3BC4FDB7"/>
    <w:rsid w:val="3BFB864B"/>
    <w:rsid w:val="3C9B1210"/>
    <w:rsid w:val="3D0274E7"/>
    <w:rsid w:val="3D100847"/>
    <w:rsid w:val="3D67A5D2"/>
    <w:rsid w:val="3DAEF7FA"/>
    <w:rsid w:val="3E980683"/>
    <w:rsid w:val="3EF9A658"/>
    <w:rsid w:val="3FCCA99F"/>
    <w:rsid w:val="3FEC3C14"/>
    <w:rsid w:val="413786FF"/>
    <w:rsid w:val="41895581"/>
    <w:rsid w:val="41F83848"/>
    <w:rsid w:val="42683D83"/>
    <w:rsid w:val="42A268B1"/>
    <w:rsid w:val="42B949C0"/>
    <w:rsid w:val="44FF4685"/>
    <w:rsid w:val="451927BA"/>
    <w:rsid w:val="45351DBF"/>
    <w:rsid w:val="45B73CF3"/>
    <w:rsid w:val="47062347"/>
    <w:rsid w:val="473CF1D9"/>
    <w:rsid w:val="47576501"/>
    <w:rsid w:val="476D9751"/>
    <w:rsid w:val="48CC773C"/>
    <w:rsid w:val="48E8D5E8"/>
    <w:rsid w:val="4904ADE7"/>
    <w:rsid w:val="4921863B"/>
    <w:rsid w:val="498A7CC3"/>
    <w:rsid w:val="49EE031C"/>
    <w:rsid w:val="4A2ABEC7"/>
    <w:rsid w:val="4A4B388C"/>
    <w:rsid w:val="4A602C55"/>
    <w:rsid w:val="4A7EA325"/>
    <w:rsid w:val="4B4C647D"/>
    <w:rsid w:val="4B987105"/>
    <w:rsid w:val="4CBDC3EB"/>
    <w:rsid w:val="4D12BEBA"/>
    <w:rsid w:val="4E322040"/>
    <w:rsid w:val="4EBF1EDA"/>
    <w:rsid w:val="4ED7646F"/>
    <w:rsid w:val="501172E1"/>
    <w:rsid w:val="50951B44"/>
    <w:rsid w:val="50FCF0D9"/>
    <w:rsid w:val="5229C268"/>
    <w:rsid w:val="527DFDE1"/>
    <w:rsid w:val="529C0352"/>
    <w:rsid w:val="52FDB6D3"/>
    <w:rsid w:val="53496DFC"/>
    <w:rsid w:val="53CE0ED6"/>
    <w:rsid w:val="5476D5ED"/>
    <w:rsid w:val="54F2B613"/>
    <w:rsid w:val="55599596"/>
    <w:rsid w:val="56DE7DF0"/>
    <w:rsid w:val="56F73196"/>
    <w:rsid w:val="5781231D"/>
    <w:rsid w:val="57D84D8F"/>
    <w:rsid w:val="5818C025"/>
    <w:rsid w:val="581D550D"/>
    <w:rsid w:val="5829BB88"/>
    <w:rsid w:val="59E15506"/>
    <w:rsid w:val="5B7355CF"/>
    <w:rsid w:val="5B74CD37"/>
    <w:rsid w:val="5BFF9AAE"/>
    <w:rsid w:val="5CCE44EC"/>
    <w:rsid w:val="5D3C6038"/>
    <w:rsid w:val="5D91E60A"/>
    <w:rsid w:val="5E1DBAB7"/>
    <w:rsid w:val="605F582E"/>
    <w:rsid w:val="607EB6EF"/>
    <w:rsid w:val="6217AA26"/>
    <w:rsid w:val="64CA4A6C"/>
    <w:rsid w:val="64E186D9"/>
    <w:rsid w:val="657A840A"/>
    <w:rsid w:val="6580B092"/>
    <w:rsid w:val="65D5171A"/>
    <w:rsid w:val="65DE84BA"/>
    <w:rsid w:val="66783AF9"/>
    <w:rsid w:val="685B7E0A"/>
    <w:rsid w:val="688137B2"/>
    <w:rsid w:val="694149DB"/>
    <w:rsid w:val="69F3E243"/>
    <w:rsid w:val="69F74C05"/>
    <w:rsid w:val="6A7C652C"/>
    <w:rsid w:val="6B58DA5D"/>
    <w:rsid w:val="6B8BA1B4"/>
    <w:rsid w:val="6C09601C"/>
    <w:rsid w:val="6C8AD172"/>
    <w:rsid w:val="6D6C2783"/>
    <w:rsid w:val="6D832DAA"/>
    <w:rsid w:val="6E98F62D"/>
    <w:rsid w:val="6EC890FE"/>
    <w:rsid w:val="6F8100DC"/>
    <w:rsid w:val="6F9D5E2C"/>
    <w:rsid w:val="7093FF3C"/>
    <w:rsid w:val="7130E3BE"/>
    <w:rsid w:val="713EEA3D"/>
    <w:rsid w:val="7153EBFC"/>
    <w:rsid w:val="721C34D6"/>
    <w:rsid w:val="72733C59"/>
    <w:rsid w:val="7449E1A2"/>
    <w:rsid w:val="74E41B82"/>
    <w:rsid w:val="75008490"/>
    <w:rsid w:val="753F5FC7"/>
    <w:rsid w:val="76C6C24B"/>
    <w:rsid w:val="772ECFDB"/>
    <w:rsid w:val="785FF55C"/>
    <w:rsid w:val="78FC0521"/>
    <w:rsid w:val="79A87020"/>
    <w:rsid w:val="79EE1EFD"/>
    <w:rsid w:val="7AD6E6B7"/>
    <w:rsid w:val="7B8121F8"/>
    <w:rsid w:val="7C69F030"/>
    <w:rsid w:val="7C8984DB"/>
    <w:rsid w:val="7D0483B5"/>
    <w:rsid w:val="7DD72E8D"/>
    <w:rsid w:val="7EBE6561"/>
    <w:rsid w:val="7F6646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DE87D"/>
  <w15:chartTrackingRefBased/>
  <w15:docId w15:val="{9EDBD8B9-4D01-4650-9EDB-1563EFA8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43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43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43B8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43B8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43B8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43B8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43B8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43B8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43B8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3B8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43B8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43B8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43B8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43B8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43B8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43B8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43B8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43B87"/>
    <w:rPr>
      <w:rFonts w:eastAsiaTheme="majorEastAsia" w:cstheme="majorBidi"/>
      <w:color w:val="272727" w:themeColor="text1" w:themeTint="D8"/>
    </w:rPr>
  </w:style>
  <w:style w:type="paragraph" w:styleId="Titre">
    <w:name w:val="Title"/>
    <w:basedOn w:val="Normal"/>
    <w:next w:val="Normal"/>
    <w:link w:val="TitreCar"/>
    <w:uiPriority w:val="10"/>
    <w:qFormat/>
    <w:rsid w:val="00943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43B8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43B8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43B8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43B87"/>
    <w:pPr>
      <w:spacing w:before="160"/>
      <w:jc w:val="center"/>
    </w:pPr>
    <w:rPr>
      <w:i/>
      <w:iCs/>
      <w:color w:val="404040" w:themeColor="text1" w:themeTint="BF"/>
    </w:rPr>
  </w:style>
  <w:style w:type="character" w:customStyle="1" w:styleId="CitationCar">
    <w:name w:val="Citation Car"/>
    <w:basedOn w:val="Policepardfaut"/>
    <w:link w:val="Citation"/>
    <w:uiPriority w:val="29"/>
    <w:rsid w:val="00943B87"/>
    <w:rPr>
      <w:i/>
      <w:iCs/>
      <w:color w:val="404040" w:themeColor="text1" w:themeTint="BF"/>
    </w:rPr>
  </w:style>
  <w:style w:type="paragraph" w:styleId="Paragraphedeliste">
    <w:name w:val="List Paragraph"/>
    <w:basedOn w:val="Normal"/>
    <w:uiPriority w:val="34"/>
    <w:qFormat/>
    <w:rsid w:val="00943B87"/>
    <w:pPr>
      <w:ind w:left="720"/>
      <w:contextualSpacing/>
    </w:pPr>
  </w:style>
  <w:style w:type="character" w:styleId="Accentuationintense">
    <w:name w:val="Intense Emphasis"/>
    <w:basedOn w:val="Policepardfaut"/>
    <w:uiPriority w:val="21"/>
    <w:qFormat/>
    <w:rsid w:val="00943B87"/>
    <w:rPr>
      <w:i/>
      <w:iCs/>
      <w:color w:val="0F4761" w:themeColor="accent1" w:themeShade="BF"/>
    </w:rPr>
  </w:style>
  <w:style w:type="paragraph" w:styleId="Citationintense">
    <w:name w:val="Intense Quote"/>
    <w:basedOn w:val="Normal"/>
    <w:next w:val="Normal"/>
    <w:link w:val="CitationintenseCar"/>
    <w:uiPriority w:val="30"/>
    <w:qFormat/>
    <w:rsid w:val="00943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43B87"/>
    <w:rPr>
      <w:i/>
      <w:iCs/>
      <w:color w:val="0F4761" w:themeColor="accent1" w:themeShade="BF"/>
    </w:rPr>
  </w:style>
  <w:style w:type="character" w:styleId="Rfrenceintense">
    <w:name w:val="Intense Reference"/>
    <w:basedOn w:val="Policepardfaut"/>
    <w:uiPriority w:val="32"/>
    <w:qFormat/>
    <w:rsid w:val="00943B87"/>
    <w:rPr>
      <w:b/>
      <w:bCs/>
      <w:smallCaps/>
      <w:color w:val="0F4761" w:themeColor="accent1" w:themeShade="BF"/>
      <w:spacing w:val="5"/>
    </w:rPr>
  </w:style>
  <w:style w:type="paragraph" w:styleId="Corpsdetexte">
    <w:name w:val="Body Text"/>
    <w:basedOn w:val="Normal"/>
    <w:link w:val="CorpsdetexteCar"/>
    <w:uiPriority w:val="99"/>
    <w:semiHidden/>
    <w:unhideWhenUsed/>
    <w:rsid w:val="001D0BCA"/>
    <w:pPr>
      <w:spacing w:after="120"/>
    </w:pPr>
  </w:style>
  <w:style w:type="character" w:customStyle="1" w:styleId="CorpsdetexteCar">
    <w:name w:val="Corps de texte Car"/>
    <w:basedOn w:val="Policepardfaut"/>
    <w:link w:val="Corpsdetexte"/>
    <w:uiPriority w:val="99"/>
    <w:semiHidden/>
    <w:rsid w:val="001D0BCA"/>
  </w:style>
  <w:style w:type="paragraph" w:styleId="En-tte">
    <w:name w:val="header"/>
    <w:basedOn w:val="Normal"/>
    <w:link w:val="En-tteCar"/>
    <w:uiPriority w:val="99"/>
    <w:unhideWhenUsed/>
    <w:rsid w:val="001D0BCA"/>
    <w:pPr>
      <w:tabs>
        <w:tab w:val="center" w:pos="4536"/>
        <w:tab w:val="right" w:pos="9072"/>
      </w:tabs>
      <w:spacing w:after="0" w:line="240" w:lineRule="auto"/>
    </w:pPr>
  </w:style>
  <w:style w:type="character" w:customStyle="1" w:styleId="En-tteCar">
    <w:name w:val="En-tête Car"/>
    <w:basedOn w:val="Policepardfaut"/>
    <w:link w:val="En-tte"/>
    <w:uiPriority w:val="99"/>
    <w:rsid w:val="001D0BCA"/>
  </w:style>
  <w:style w:type="paragraph" w:styleId="Pieddepage">
    <w:name w:val="footer"/>
    <w:basedOn w:val="Normal"/>
    <w:link w:val="PieddepageCar"/>
    <w:uiPriority w:val="99"/>
    <w:unhideWhenUsed/>
    <w:rsid w:val="001D0B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0BCA"/>
  </w:style>
  <w:style w:type="paragraph" w:styleId="Notedebasdepage">
    <w:name w:val="footnote text"/>
    <w:basedOn w:val="Normal"/>
    <w:link w:val="NotedebasdepageCar"/>
    <w:uiPriority w:val="99"/>
    <w:semiHidden/>
    <w:unhideWhenUsed/>
    <w:rsid w:val="001D0BCA"/>
    <w:pPr>
      <w:spacing w:after="0" w:line="240" w:lineRule="auto"/>
    </w:pPr>
    <w:rPr>
      <w:sz w:val="20"/>
      <w:szCs w:val="20"/>
    </w:rPr>
  </w:style>
  <w:style w:type="character" w:customStyle="1" w:styleId="NotedebasdepageCar">
    <w:name w:val="Note de bas de page Car"/>
    <w:basedOn w:val="Policepardfaut"/>
    <w:link w:val="Notedebasdepage"/>
    <w:semiHidden/>
    <w:rsid w:val="001D0BCA"/>
    <w:rPr>
      <w:sz w:val="20"/>
      <w:szCs w:val="20"/>
    </w:rPr>
  </w:style>
  <w:style w:type="paragraph" w:styleId="Commentaire">
    <w:name w:val="annotation text"/>
    <w:basedOn w:val="Normal"/>
    <w:link w:val="CommentaireCar"/>
    <w:uiPriority w:val="99"/>
    <w:unhideWhenUsed/>
    <w:rsid w:val="001D0BCA"/>
    <w:pPr>
      <w:spacing w:line="240" w:lineRule="auto"/>
    </w:pPr>
    <w:rPr>
      <w:sz w:val="20"/>
      <w:szCs w:val="20"/>
    </w:rPr>
  </w:style>
  <w:style w:type="character" w:customStyle="1" w:styleId="CommentaireCar">
    <w:name w:val="Commentaire Car"/>
    <w:basedOn w:val="Policepardfaut"/>
    <w:link w:val="Commentaire"/>
    <w:uiPriority w:val="99"/>
    <w:rsid w:val="001D0BCA"/>
    <w:rPr>
      <w:sz w:val="20"/>
      <w:szCs w:val="20"/>
    </w:rPr>
  </w:style>
  <w:style w:type="character" w:styleId="Appelnotedebasdep">
    <w:name w:val="footnote reference"/>
    <w:basedOn w:val="Policepardfaut"/>
    <w:uiPriority w:val="99"/>
    <w:semiHidden/>
    <w:unhideWhenUsed/>
    <w:rsid w:val="001D0BCA"/>
    <w:rPr>
      <w:vertAlign w:val="superscript"/>
    </w:rPr>
  </w:style>
  <w:style w:type="character" w:styleId="Marquedecommentaire">
    <w:name w:val="annotation reference"/>
    <w:basedOn w:val="Policepardfaut"/>
    <w:uiPriority w:val="99"/>
    <w:semiHidden/>
    <w:unhideWhenUsed/>
    <w:rsid w:val="001D0BCA"/>
    <w:rPr>
      <w:sz w:val="16"/>
      <w:szCs w:val="16"/>
    </w:rPr>
  </w:style>
  <w:style w:type="character" w:customStyle="1" w:styleId="Lienhypertexte1">
    <w:name w:val="Lien hypertexte1"/>
    <w:basedOn w:val="Policepardfaut"/>
    <w:uiPriority w:val="99"/>
    <w:unhideWhenUsed/>
    <w:rsid w:val="001D0BCA"/>
    <w:rPr>
      <w:color w:val="0000FF"/>
      <w:u w:val="single"/>
    </w:rPr>
  </w:style>
  <w:style w:type="character" w:customStyle="1" w:styleId="Lienhypertexte2">
    <w:name w:val="Lien hypertexte2"/>
    <w:basedOn w:val="Policepardfaut"/>
    <w:uiPriority w:val="99"/>
    <w:unhideWhenUsed/>
    <w:rsid w:val="001D0BCA"/>
    <w:rPr>
      <w:color w:val="0563C1"/>
      <w:u w:val="single"/>
    </w:rPr>
  </w:style>
  <w:style w:type="character" w:styleId="Lienhypertexte">
    <w:name w:val="Hyperlink"/>
    <w:basedOn w:val="Policepardfaut"/>
    <w:uiPriority w:val="99"/>
    <w:semiHidden/>
    <w:unhideWhenUsed/>
    <w:rsid w:val="001D0BCA"/>
    <w:rPr>
      <w:color w:val="467886" w:themeColor="hyperlink"/>
      <w:u w:val="single"/>
    </w:rPr>
  </w:style>
  <w:style w:type="table" w:styleId="Grilledutableau">
    <w:name w:val="Table Grid"/>
    <w:basedOn w:val="TableauNormal"/>
    <w:uiPriority w:val="39"/>
    <w:rsid w:val="000A7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552248"/>
    <w:rPr>
      <w:b/>
      <w:bCs/>
    </w:rPr>
  </w:style>
  <w:style w:type="character" w:customStyle="1" w:styleId="ObjetducommentaireCar">
    <w:name w:val="Objet du commentaire Car"/>
    <w:basedOn w:val="CommentaireCar"/>
    <w:link w:val="Objetducommentaire"/>
    <w:uiPriority w:val="99"/>
    <w:semiHidden/>
    <w:rsid w:val="00552248"/>
    <w:rPr>
      <w:b/>
      <w:bCs/>
      <w:sz w:val="20"/>
      <w:szCs w:val="20"/>
    </w:rPr>
  </w:style>
  <w:style w:type="paragraph" w:styleId="Rvision">
    <w:name w:val="Revision"/>
    <w:hidden/>
    <w:uiPriority w:val="99"/>
    <w:semiHidden/>
    <w:rsid w:val="00D254CD"/>
    <w:pPr>
      <w:spacing w:after="0" w:line="240" w:lineRule="auto"/>
    </w:pPr>
  </w:style>
  <w:style w:type="paragraph" w:styleId="Sansinterligne">
    <w:name w:val="No Spacing"/>
    <w:link w:val="SansinterligneCar"/>
    <w:uiPriority w:val="1"/>
    <w:qFormat/>
    <w:rsid w:val="006F0DD2"/>
    <w:pPr>
      <w:spacing w:after="0" w:line="240" w:lineRule="auto"/>
    </w:pPr>
    <w:rPr>
      <w:rFonts w:eastAsiaTheme="minorEastAsia"/>
      <w:lang w:val="fr-BE" w:eastAsia="fr-BE"/>
    </w:rPr>
  </w:style>
  <w:style w:type="character" w:customStyle="1" w:styleId="SansinterligneCar">
    <w:name w:val="Sans interligne Car"/>
    <w:basedOn w:val="Policepardfaut"/>
    <w:link w:val="Sansinterligne"/>
    <w:uiPriority w:val="1"/>
    <w:rsid w:val="006F0DD2"/>
    <w:rPr>
      <w:rFonts w:eastAsiaTheme="minorEastAsia"/>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585779">
      <w:bodyDiv w:val="1"/>
      <w:marLeft w:val="0"/>
      <w:marRight w:val="0"/>
      <w:marTop w:val="0"/>
      <w:marBottom w:val="0"/>
      <w:divBdr>
        <w:top w:val="none" w:sz="0" w:space="0" w:color="auto"/>
        <w:left w:val="none" w:sz="0" w:space="0" w:color="auto"/>
        <w:bottom w:val="none" w:sz="0" w:space="0" w:color="auto"/>
        <w:right w:val="none" w:sz="0" w:space="0" w:color="auto"/>
      </w:divBdr>
    </w:div>
    <w:div w:id="1479373545">
      <w:bodyDiv w:val="1"/>
      <w:marLeft w:val="0"/>
      <w:marRight w:val="0"/>
      <w:marTop w:val="0"/>
      <w:marBottom w:val="0"/>
      <w:divBdr>
        <w:top w:val="none" w:sz="0" w:space="0" w:color="auto"/>
        <w:left w:val="none" w:sz="0" w:space="0" w:color="auto"/>
        <w:bottom w:val="none" w:sz="0" w:space="0" w:color="auto"/>
        <w:right w:val="none" w:sz="0" w:space="0" w:color="auto"/>
      </w:divBdr>
      <w:divsChild>
        <w:div w:id="1670447683">
          <w:marLeft w:val="0"/>
          <w:marRight w:val="0"/>
          <w:marTop w:val="0"/>
          <w:marBottom w:val="0"/>
          <w:divBdr>
            <w:top w:val="none" w:sz="0" w:space="0" w:color="auto"/>
            <w:left w:val="none" w:sz="0" w:space="0" w:color="auto"/>
            <w:bottom w:val="none" w:sz="0" w:space="0" w:color="auto"/>
            <w:right w:val="none" w:sz="0" w:space="0" w:color="auto"/>
          </w:divBdr>
        </w:div>
        <w:div w:id="1398552355">
          <w:marLeft w:val="0"/>
          <w:marRight w:val="0"/>
          <w:marTop w:val="0"/>
          <w:marBottom w:val="0"/>
          <w:divBdr>
            <w:top w:val="none" w:sz="0" w:space="0" w:color="auto"/>
            <w:left w:val="none" w:sz="0" w:space="0" w:color="auto"/>
            <w:bottom w:val="none" w:sz="0" w:space="0" w:color="auto"/>
            <w:right w:val="none" w:sz="0" w:space="0" w:color="auto"/>
          </w:divBdr>
        </w:div>
      </w:divsChild>
    </w:div>
    <w:div w:id="200377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atrimoinefuneraire@spw.wallonie.be" TargetMode="External"/><Relationship Id="rId1" Type="http://schemas.openxmlformats.org/officeDocument/2006/relationships/hyperlink" Target="mailto:patrimoinefuneraire@spw.walloni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A43A0-8722-47D4-952A-32AE57112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11603</Words>
  <Characters>63819</Characters>
  <Application>Microsoft Office Word</Application>
  <DocSecurity>0</DocSecurity>
  <Lines>531</Lines>
  <Paragraphs>150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75272</CharactersWithSpaces>
  <SharedDoc>false</SharedDoc>
  <HLinks>
    <vt:vector size="12" baseType="variant">
      <vt:variant>
        <vt:i4>2752577</vt:i4>
      </vt:variant>
      <vt:variant>
        <vt:i4>3</vt:i4>
      </vt:variant>
      <vt:variant>
        <vt:i4>0</vt:i4>
      </vt:variant>
      <vt:variant>
        <vt:i4>5</vt:i4>
      </vt:variant>
      <vt:variant>
        <vt:lpwstr>mailto:patrimoinefuneraire@spw.wallonie.be</vt:lpwstr>
      </vt:variant>
      <vt:variant>
        <vt:lpwstr/>
      </vt:variant>
      <vt:variant>
        <vt:i4>2752577</vt:i4>
      </vt:variant>
      <vt:variant>
        <vt:i4>0</vt:i4>
      </vt:variant>
      <vt:variant>
        <vt:i4>0</vt:i4>
      </vt:variant>
      <vt:variant>
        <vt:i4>5</vt:i4>
      </vt:variant>
      <vt:variant>
        <vt:lpwstr>mailto:patrimoinefuneraire@spw.wallonie.be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FOSTIER Adrien</dc:creator>
  <cp:keywords/>
  <dc:description/>
  <cp:lastModifiedBy>AC | Marie-Laurence DELATTRE</cp:lastModifiedBy>
  <cp:revision>2</cp:revision>
  <dcterms:created xsi:type="dcterms:W3CDTF">2025-12-05T12:26:00Z</dcterms:created>
  <dcterms:modified xsi:type="dcterms:W3CDTF">2025-12-05T12:26:00Z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2025-03-04T11:16:25Z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aa6d3010-5208-4460-93e7-1ad6475831c9</vt:lpwstr>
  </property>
  <property fmtid="{D5CDD505-2E9C-101B-9397-08002B2CF9AE}" pid="8" name="MSIP_Label_97a477d1-147d-4e34-b5e3-7b26d2f44870_ContentBits">
    <vt:lpwstr>0</vt:lpwstr>
  </property>
</Properties>
</file>